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rightChars="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44"/>
          <w:szCs w:val="44"/>
          <w:lang w:val="en-US" w:eastAsia="zh-CN" w:bidi="ar"/>
        </w:rPr>
        <w:t>事业单位人事管理回避规定</w:t>
      </w:r>
      <w:bookmarkStart w:id="0" w:name="_GoBack"/>
      <w:bookmarkEnd w:id="0"/>
      <w:r>
        <w:rPr>
          <w:rFonts w:hint="eastAsia" w:ascii="宋体" w:hAnsi="宋体" w:eastAsia="宋体" w:cs="宋体"/>
          <w:color w:val="000000"/>
          <w:kern w:val="2"/>
          <w:sz w:val="24"/>
          <w:szCs w:val="24"/>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rightChars="0"/>
        <w:jc w:val="center"/>
        <w:rPr>
          <w:rFonts w:hint="eastAsia" w:ascii="宋体" w:hAnsi="宋体" w:eastAsia="宋体" w:cs="宋体"/>
          <w:color w:val="000000"/>
          <w:kern w:val="2"/>
          <w:sz w:val="24"/>
          <w:szCs w:val="24"/>
          <w:lang w:val="en-US" w:eastAsia="zh-CN" w:bidi="ar"/>
        </w:rPr>
      </w:pPr>
      <w:r>
        <w:rPr>
          <w:rFonts w:hint="eastAsia"/>
          <w:sz w:val="30"/>
          <w:szCs w:val="30"/>
          <w:lang w:val="en-US" w:eastAsia="zh-CN"/>
        </w:rPr>
        <w:t>人社部规【2019】1号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rightChars="0"/>
        <w:jc w:val="center"/>
      </w:pPr>
      <w:r>
        <w:rPr>
          <w:rFonts w:hint="eastAsia" w:ascii="宋体" w:hAnsi="宋体" w:eastAsia="宋体" w:cs="宋体"/>
          <w:color w:val="000000"/>
          <w:kern w:val="2"/>
          <w:sz w:val="24"/>
          <w:szCs w:val="24"/>
          <w:lang w:val="en-US" w:eastAsia="zh-CN" w:bidi="ar"/>
        </w:rPr>
        <w:t>第一章  总则</w:t>
      </w:r>
      <w:r>
        <w:rPr>
          <w:rFonts w:hint="eastAsia" w:ascii="宋体" w:hAnsi="宋体" w:eastAsia="宋体" w:cs="宋体"/>
          <w:color w:val="000000"/>
          <w:kern w:val="0"/>
          <w:sz w:val="24"/>
          <w:szCs w:val="24"/>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第一条 为规范事业单位人事管理工作，维护人事管理公平公正，根据《事业单位人事管理条例》及有关法律法规，制定本规定。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第三条 本规定所称事业单位人事管理回避包括岗位回避和履职回避。</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第四条 事业单位人事管理工作所有参与方以及可能影响公正的特定关系人需要回避的，适用本规定。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事业单位领导人员回避按照本规定执行，法律法规另有规定的，从其规定。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第五条 事业单位、主管部门、事业单位人事综合管理部门按照干部人事管理权限，负责事业单位人事管理回避的执行和监督。</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rightChars="0"/>
        <w:jc w:val="center"/>
      </w:pPr>
      <w:r>
        <w:rPr>
          <w:rFonts w:hint="eastAsia" w:ascii="宋体" w:hAnsi="宋体" w:eastAsia="宋体" w:cs="宋体"/>
          <w:color w:val="000000"/>
          <w:kern w:val="2"/>
          <w:sz w:val="24"/>
          <w:szCs w:val="24"/>
          <w:lang w:val="en-US" w:eastAsia="zh-CN" w:bidi="ar"/>
        </w:rPr>
        <w:t>第二章  岗位回避</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（一）夫妻关系；</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（二）直系血亲关系，包括祖父母、外祖父母、父母、子女、孙子女、外孙子女；</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（三）三代以内旁系血亲关系，包括叔伯姑舅姨、兄弟姐妹、堂兄弟姐妹、表兄弟姐妹、侄子女、甥子女；</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（四）近姻亲关系，包括配偶的父母、配偶的兄弟姐妹及其配偶、子女的配偶及子女配偶的父母、三代以内旁系血亲的配偶；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（五）其他亲属关系，包括养父母子女、形成抚养关系的继父母子女及由此形成的直系血亲、三代以内旁系血亲和近姻亲关系。</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前款所称同一事业单位，是指依法登记的同一事业单位法人。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第七条 本规定所称直接上下级领导关系包括：</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（一）领导班子正职与副职；</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（二）同一内设机构正职与副职；</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（三）上级正职、副职与下级正职；</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（四）单位无内设机构的，其正职、副职与其他管理人员以及从事审计、财务工作的专业技术人员；</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（五）内设机构无下一级单位的，其正职、副职与其他管理人员以及从事审计、财务工作的专业技术人员。</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第八条 事业单位工作人员岗位回避按照以下程序办理：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（一）本人提出回避申请，或者有关单位、人员提出回避要求。</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（二）所在单位或者主管部门按照干部人事管理权限在1个月内作出回避决定。作出回避决定前，应当听取需要回避人员及相关人员的意见。</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（三）回避决定作出后，及时通知申请人，需要回避的，应当自回避决定作出之日起1个月内调整至相应岗位，并变更或者重新订立聘用合同。</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第九条 岗位等级不同的一般由岗位等级较低的一方回避；岗位等级相同或者岗位类别不同的，根据工作需要和实际情况决定其中一方回避。</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第十条 因地域、专业、工作性质特殊等因素，需要灵活执行岗位回避政策的，可由省级以上事业单位人事综合管理部门、中央和国家机关各部门结合实际作出具体规定。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0"/>
          <w:sz w:val="24"/>
          <w:szCs w:val="24"/>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rightChars="0"/>
        <w:jc w:val="center"/>
      </w:pPr>
      <w:r>
        <w:rPr>
          <w:rFonts w:hint="eastAsia" w:ascii="宋体" w:hAnsi="宋体" w:eastAsia="宋体" w:cs="宋体"/>
          <w:color w:val="000000"/>
          <w:kern w:val="2"/>
          <w:sz w:val="24"/>
          <w:szCs w:val="24"/>
          <w:lang w:val="en-US" w:eastAsia="zh-CN" w:bidi="ar"/>
        </w:rPr>
        <w:t>第三章  履职回避</w:t>
      </w:r>
      <w:r>
        <w:rPr>
          <w:rFonts w:hint="eastAsia" w:ascii="宋体" w:hAnsi="宋体" w:eastAsia="宋体" w:cs="宋体"/>
          <w:color w:val="000000"/>
          <w:kern w:val="0"/>
          <w:sz w:val="24"/>
          <w:szCs w:val="24"/>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第十一条 事业单位工作人员应当回避的履职活动包括：</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（一）岗位设置、公开招聘、聘用解聘（任免）、考核考察、奖励、处分、交流、人事争议处理、出国（境）审批；</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（二）人事考试、职称评审、人才评价；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（三）招生考试、项目评审、成果评选、资金审批与监管；</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（四）其他应当回避的履职活动。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第十二条 事业单位工作人员履行第十一条所列职责时，有下列情形之一的，应当回避，不得参加相关调查、考察、讨论、评议、投票、评分、审核、决定等活动，也不得以任何方式施加影响：</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（一）涉及本人利害关系的；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（二）涉及与本人有本规定第六条所列亲属关系人员的利害关系的；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（三）其他可能影响公正履行职责的。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第十三条 事业单位工作人员履职回避按照以下程序办理：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（一）本人或利害关系人提出回避申请，或者有关单位提出回避要求。</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（三）根据回避决定需要回避的，应当自回避决定作出之日起退出相关工作。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回避决定应当及时作出。回避决定作出前，本人可视情况确定是否先行退出相关履职活动。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rightChars="0"/>
        <w:jc w:val="center"/>
      </w:pPr>
      <w:r>
        <w:rPr>
          <w:rFonts w:hint="eastAsia" w:ascii="宋体" w:hAnsi="宋体" w:eastAsia="宋体" w:cs="宋体"/>
          <w:color w:val="000000"/>
          <w:kern w:val="2"/>
          <w:sz w:val="24"/>
          <w:szCs w:val="24"/>
          <w:lang w:val="en-US" w:eastAsia="zh-CN" w:bidi="ar"/>
        </w:rPr>
        <w:t>第四章  管理与监督</w:t>
      </w:r>
      <w:r>
        <w:rPr>
          <w:rFonts w:hint="eastAsia" w:ascii="宋体" w:hAnsi="宋体" w:eastAsia="宋体" w:cs="宋体"/>
          <w:color w:val="000000"/>
          <w:kern w:val="0"/>
          <w:sz w:val="24"/>
          <w:szCs w:val="24"/>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第十五条 按照干部人事管理权限应当由事业单位作出或者授权作出回避决定的，特殊情况下，主管部门或者事业单位人事综合管理部门可以直接作出。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第十六条 事业单位工作人员必须服从回避决定，无正当理由拒不服从的，视情节轻重依法依规给予组织处理或处分。所在单位、主管部门负责督促回避决定落实到位。</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事业单位工作人员应当主动报告应回避的情形。有需要回避的情形不及时报告或者有意隐瞒的，予以批评教育；造成不良后果的，依法依规给予组织处理或处分。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第十八条 由于相关人员隐瞒应当回避情形，造成工作结果不公正的，按照国家有关规定取消或者撤销获取的资质、资格、荣誉、奖金、学籍、岗位、项目、资金等。</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第十九条 事业单位及其主管部门对拟新进人员和拟调整岗位人员，应当依据本规定严格审查把关，避免形成回避关系。对因婚姻、岗位变化等新形成的回避关系，应当及时予以调整。</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事业单位违反本规定的，由同级事业单位人事综合管理部门或者主管部门责令限期改正；逾期不改正的，按照干部人事管理权限对负有领导责任和直接责任的人员依法依规给予组织处理或处分。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第二十条 对个人、组织据实反映本规定所列各类需要回避情形的，有关单位、部门应当按照干部人事管理权限及时处理。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rightChars="0"/>
        <w:jc w:val="center"/>
      </w:pPr>
      <w:r>
        <w:rPr>
          <w:rFonts w:hint="eastAsia" w:ascii="宋体" w:hAnsi="宋体" w:eastAsia="宋体" w:cs="宋体"/>
          <w:color w:val="000000"/>
          <w:kern w:val="2"/>
          <w:sz w:val="24"/>
          <w:szCs w:val="24"/>
          <w:lang w:val="en-US" w:eastAsia="zh-CN" w:bidi="ar"/>
        </w:rPr>
        <w:t>第五章  附则</w:t>
      </w:r>
      <w:r>
        <w:rPr>
          <w:rFonts w:hint="eastAsia" w:ascii="宋体" w:hAnsi="宋体" w:eastAsia="宋体" w:cs="宋体"/>
          <w:color w:val="000000"/>
          <w:kern w:val="0"/>
          <w:sz w:val="24"/>
          <w:szCs w:val="24"/>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第二十一条 主管部门对所属事业单位实施人事管理工作需要回避的，参照本规定执行，法律法规另有规定的从其规定。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第二十二条 机关工勤人员的回避，参照本规定执行。</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第二十三条 本规定由中共中央组织部、人力资源社会保障部负责解释。</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第二十四条 本规定自2020年1月1日起施行。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NWUzOTMwNzczYTQ1MWE5NjRlNDVhYWNmM2Y2ZDUifQ=="/>
  </w:docVars>
  <w:rsids>
    <w:rsidRoot w:val="00000000"/>
    <w:rsid w:val="02063C10"/>
    <w:rsid w:val="37AD2DB2"/>
    <w:rsid w:val="6E8F11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style>
  <w:style w:type="character" w:styleId="5">
    <w:name w:val="HTML Cite"/>
    <w:basedOn w:val="3"/>
    <w:qFormat/>
    <w:uiPriority w:val="0"/>
  </w:style>
  <w:style w:type="character" w:customStyle="1" w:styleId="6">
    <w:name w:val="bsharetext"/>
    <w:basedOn w:val="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2632</Words>
  <Characters>2638</Characters>
  <Lines>0</Lines>
  <Paragraphs>0</Paragraphs>
  <TotalTime>3</TotalTime>
  <ScaleCrop>false</ScaleCrop>
  <LinksUpToDate>false</LinksUpToDate>
  <CharactersWithSpaces>2678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hp8</dc:creator>
  <cp:lastModifiedBy>Administrator</cp:lastModifiedBy>
  <dcterms:modified xsi:type="dcterms:W3CDTF">2024-03-11T01:37:33Z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56FC02515CB84D7BB68B2A4761144AF4</vt:lpwstr>
  </property>
</Properties>
</file>