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小标宋" w:hAnsi="小标宋" w:eastAsia="小标宋" w:cs="小标宋"/>
          <w:color w:val="000000"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广西壮族自治区疾病预防控制中心招聘编外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  <w:lang w:val="en-US" w:eastAsia="zh-CN"/>
        </w:rPr>
        <w:t>专业技术</w:t>
      </w:r>
      <w:r>
        <w:rPr>
          <w:rFonts w:hint="eastAsia" w:ascii="小标宋" w:hAnsi="小标宋" w:eastAsia="小标宋" w:cs="小标宋"/>
          <w:color w:val="000000"/>
          <w:kern w:val="0"/>
          <w:sz w:val="36"/>
          <w:szCs w:val="36"/>
        </w:rPr>
        <w:t>人员需求表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小标宋" w:hAnsi="小标宋" w:eastAsia="小标宋" w:cs="小标宋"/>
          <w:color w:val="000000"/>
          <w:kern w:val="0"/>
          <w:sz w:val="36"/>
          <w:szCs w:val="36"/>
          <w:lang w:val="zh-CN"/>
        </w:rPr>
      </w:pPr>
    </w:p>
    <w:tbl>
      <w:tblPr>
        <w:tblStyle w:val="4"/>
        <w:tblW w:w="140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85"/>
        <w:gridCol w:w="900"/>
        <w:gridCol w:w="1230"/>
        <w:gridCol w:w="3885"/>
        <w:gridCol w:w="3945"/>
        <w:gridCol w:w="1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招聘职位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与职位有关的其他条件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录用性质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医生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临床医学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40周岁以下，必须取得执业医师资格证；执业类别：临床；执业范围：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外科/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耳鼻喉科/眼科；合同签订后要求至少服务三年。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合同制聘用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9272C"/>
    <w:rsid w:val="5C2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2023-11-30T03:02:00Z</dcterms:created>
  <dc:creator>XYY</dc:creator>
  <cp:lastModifiedBy>XYY</cp:lastModifiedBy>
  <dcterms:modified xsi:type="dcterms:W3CDTF">2023-11-30T03:03:37Z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