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83" w:tblpY="677"/>
        <w:tblOverlap w:val="never"/>
        <w:tblW w:w="97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260"/>
        <w:gridCol w:w="1290"/>
        <w:gridCol w:w="1080"/>
        <w:gridCol w:w="1080"/>
        <w:gridCol w:w="1080"/>
        <w:gridCol w:w="108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瑞昌市消防救援大队专职消防员招聘报名表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75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填表时间：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    市   （县）</w:t>
            </w:r>
          </w:p>
        </w:tc>
        <w:tc>
          <w:tcPr>
            <w:tcW w:w="2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   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①消防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员    ② 消防战斗员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  系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学历简历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学校及专业（含培训机构）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附件1：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327816D6"/>
    <w:rsid w:val="327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2023-10-09T02:45:00Z</dcterms:created>
  <dc:creator>啷个哩个啷</dc:creator>
  <cp:lastModifiedBy>啷个哩个啷</cp:lastModifiedBy>
  <dcterms:modified xsi:type="dcterms:W3CDTF">2023-10-09T02:45:39Z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11FD3ABF7FE94C0E8F381BF9CE6263DD_11</vt:lpwstr>
  </property>
</Properties>
</file>