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/>
        <w:spacing w:beforeAutospacing="0" w:afterAutospacing="0" w:line="540" w:lineRule="atLeast"/>
        <w:ind w:right="645"/>
        <w:jc w:val="both"/>
        <w:textAlignment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0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sz w:val="48"/>
          <w:szCs w:val="48"/>
          <w:highlight w:val="none"/>
          <w:lang w:eastAsia="zh-CN"/>
          <w14:textFill>
            <w14:solidFill>
              <w14:schemeClr w14:val="tx1"/>
            </w14:solidFill>
          </w14:textFill>
        </w:rPr>
        <w:t>长沙市优化营商环境协调事务中心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公开选调工作人员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0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岗位表</w:t>
      </w:r>
    </w:p>
    <w:tbl>
      <w:tblPr>
        <w:tblStyle w:val="7"/>
        <w:tblW w:w="15090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380"/>
        <w:gridCol w:w="795"/>
        <w:gridCol w:w="975"/>
        <w:gridCol w:w="795"/>
        <w:gridCol w:w="1665"/>
        <w:gridCol w:w="1045"/>
        <w:gridCol w:w="1001"/>
        <w:gridCol w:w="2968"/>
        <w:gridCol w:w="152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7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38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选调单位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975" w:type="dxa"/>
            <w:vMerge w:val="restar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667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选调条件</w:t>
            </w:r>
          </w:p>
        </w:tc>
        <w:tc>
          <w:tcPr>
            <w:tcW w:w="1526" w:type="dxa"/>
            <w:vMerge w:val="restar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笔试科目</w:t>
            </w:r>
          </w:p>
        </w:tc>
        <w:tc>
          <w:tcPr>
            <w:tcW w:w="1263" w:type="dxa"/>
            <w:vMerge w:val="restar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45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1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68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526" w:type="dxa"/>
            <w:vMerge w:val="continue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16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长沙市人民政府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长沙市优化营商环境协调事务中心</w:t>
            </w:r>
          </w:p>
        </w:tc>
        <w:tc>
          <w:tcPr>
            <w:tcW w:w="795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</w:tc>
        <w:tc>
          <w:tcPr>
            <w:tcW w:w="975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文秘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  <w:tc>
          <w:tcPr>
            <w:tcW w:w="795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32周岁以下，具有研究生学历者，年龄可放宽至35周岁以下</w:t>
            </w:r>
          </w:p>
        </w:tc>
        <w:tc>
          <w:tcPr>
            <w:tcW w:w="1045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001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68" w:type="dxa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1.具有区县（市）及以上或国家、省级园区经济综合部门2年及以上经济工作经历或政策研究、党政综合办公室工作经历；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2.具有较强的文字写作和综合协调能力。</w:t>
            </w:r>
          </w:p>
        </w:tc>
        <w:tc>
          <w:tcPr>
            <w:tcW w:w="1526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公共基础知识、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申论(写作)</w:t>
            </w:r>
          </w:p>
        </w:tc>
        <w:tc>
          <w:tcPr>
            <w:tcW w:w="1263" w:type="dxa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pacing w:val="-11"/>
          <w:kern w:val="0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701" w:right="1984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771C"/>
    <w:rsid w:val="01A95DBD"/>
    <w:rsid w:val="043624AC"/>
    <w:rsid w:val="04661D1E"/>
    <w:rsid w:val="160E1318"/>
    <w:rsid w:val="1ABC0CD1"/>
    <w:rsid w:val="1C29066A"/>
    <w:rsid w:val="2BC35660"/>
    <w:rsid w:val="2FE55290"/>
    <w:rsid w:val="310E0C95"/>
    <w:rsid w:val="32A05AF0"/>
    <w:rsid w:val="384F1888"/>
    <w:rsid w:val="3889678C"/>
    <w:rsid w:val="3A720E0B"/>
    <w:rsid w:val="3C2D5D6D"/>
    <w:rsid w:val="3E703253"/>
    <w:rsid w:val="40053D98"/>
    <w:rsid w:val="49C42973"/>
    <w:rsid w:val="522F2F87"/>
    <w:rsid w:val="53787A31"/>
    <w:rsid w:val="53917E47"/>
    <w:rsid w:val="54EA0922"/>
    <w:rsid w:val="5C544634"/>
    <w:rsid w:val="5EB77E0F"/>
    <w:rsid w:val="6390697E"/>
    <w:rsid w:val="65457409"/>
    <w:rsid w:val="65D40B9B"/>
    <w:rsid w:val="6BAA021C"/>
    <w:rsid w:val="6C817E4F"/>
    <w:rsid w:val="6C8F0AFE"/>
    <w:rsid w:val="6FB60B4A"/>
    <w:rsid w:val="76FB2EA9"/>
    <w:rsid w:val="786A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8"/>
    <w:uiPriority w:val="0"/>
    <w:rPr>
      <w:rFonts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2023-08-18T02:14:00Z</dcterms:created>
  <dc:creator>admin</dc:creator>
  <cp:lastModifiedBy>宋莉</cp:lastModifiedBy>
  <dcterms:modified xsi:type="dcterms:W3CDTF">2023-09-01T01:53:18Z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B8ED3BBB5EFC4DF1985222E9D5C3AFDE</vt:lpwstr>
  </property>
</Properties>
</file>