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tbl>
      <w:tblPr>
        <w:tblStyle w:val="2"/>
        <w:tblW w:w="93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709"/>
        <w:gridCol w:w="283"/>
        <w:gridCol w:w="801"/>
        <w:gridCol w:w="475"/>
        <w:gridCol w:w="1025"/>
        <w:gridCol w:w="1101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066" w:firstLineChars="295"/>
              <w:rPr>
                <w:rFonts w:ascii="华文中宋" w:hAnsi="宋体" w:eastAsia="华文中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36"/>
                <w:szCs w:val="36"/>
              </w:rPr>
              <w:t>四川</w:t>
            </w:r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36"/>
                <w:szCs w:val="36"/>
                <w:lang w:eastAsia="zh-CN"/>
              </w:rPr>
              <w:t>劳动人事争议仲裁院办案辅助</w:t>
            </w:r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36"/>
                <w:szCs w:val="36"/>
              </w:rPr>
              <w:t>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证件照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寸蓝底证件照电子档）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个人学习和工作经历（从高中起填，时间段需连续）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获得过何种专业证书，有何专长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81" w:firstLineChars="200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家庭主要成员及工作单位和职务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236" w:firstLineChars="98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81" w:firstLineChars="200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81" w:firstLineChars="200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56" w:firstLineChars="148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说明：请报名人员认真阅读本《公告》后，真实、准确、完整地填写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,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故意隐瞒事实或者提供虚假材料影响聘用的，一经查实，取消资格，所造成的一切后果由报名人员自行承担。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RjZTg3MjA0ZDJlOTAzOTQ4ZWY0N2JhZjc5NDQifQ=="/>
  </w:docVars>
  <w:rsids>
    <w:rsidRoot w:val="012F7B66"/>
    <w:rsid w:val="012F7B66"/>
    <w:rsid w:val="4B5B4550"/>
    <w:rsid w:val="5FD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2023-07-10T16:10:00Z</dcterms:created>
  <dc:creator>dell</dc:creator>
  <cp:lastModifiedBy>WPS_1216754479</cp:lastModifiedBy>
  <dcterms:modified xsi:type="dcterms:W3CDTF">2023-08-17T13:01:37Z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E3C5B3724B31487FA76B7A3F81EB8487_11</vt:lpwstr>
  </property>
</Properties>
</file>