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9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485"/>
        <w:gridCol w:w="944"/>
        <w:gridCol w:w="1073"/>
        <w:gridCol w:w="1031"/>
        <w:gridCol w:w="7527"/>
        <w:gridCol w:w="723"/>
        <w:gridCol w:w="737"/>
        <w:gridCol w:w="545"/>
        <w:gridCol w:w="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附件1：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49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40"/>
                <w:szCs w:val="40"/>
                <w:u w:val="none"/>
                <w:shd w:val="clear" w:color="auto" w:fill="auto"/>
                <w:lang w:val="en-US" w:eastAsia="zh-CN" w:bidi="ar"/>
              </w:rPr>
              <w:t>邵阳县面向村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40"/>
                <w:szCs w:val="40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40"/>
                <w:szCs w:val="40"/>
                <w:u w:val="none"/>
                <w:shd w:val="clear" w:color="auto" w:fill="auto"/>
                <w:lang w:val="en-US" w:eastAsia="zh-CN" w:bidi="ar"/>
              </w:rPr>
              <w:instrText xml:space="preserve"> HYPERLINK "https://admin.shaoyang.gov.cn/website-webapp/common/preview_resource.action?id=9d67a0a08ecf4f1586c8304109171989&amp;type=docx&amp;jcrVer=1.0" \t "https://admin.shaoyang.gov.cn/app-editor/ewebeditor/_blank" </w:instrTex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40"/>
                <w:szCs w:val="40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40"/>
                <w:szCs w:val="40"/>
                <w:u w:val="none"/>
                <w:shd w:val="clear" w:color="auto" w:fill="auto"/>
                <w:lang w:val="en-US" w:eastAsia="zh-CN" w:bidi="ar"/>
              </w:rPr>
              <w:t>（社区）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40"/>
                <w:szCs w:val="40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40"/>
                <w:szCs w:val="40"/>
                <w:u w:val="none"/>
                <w:shd w:val="clear" w:color="auto" w:fill="auto"/>
                <w:lang w:val="en-US" w:eastAsia="zh-CN" w:bidi="ar"/>
              </w:rPr>
              <w:t>党组织书记、主任考核招聘乡镇事业编制人员岗位表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考聘单位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性质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考聘岗位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考聘计划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岗位所需条件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面试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考核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范围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乡镇所属事业单位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公益一类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事业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综合管理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7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200" w:afterAutospacing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具有高中或中专（含技工学校）及以上学历；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（二）符合下列条件之一者：                                                      1.纳入全省脱贫攻坚干部考察调研“四个一批”名单的村（社区）党组织书记、主任，男性须为1968年1月1日及以后出生，女性须为1973年1月1日及以后出生。        2.连续任满3个任期、表现优秀的现任村（社区）党组织书记，须为1973年1月1日及以后出生。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结构化面试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实绩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考核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全县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headerReference r:id="rId5" w:type="default"/>
      <w:footerReference r:id="rId6" w:type="default"/>
      <w:pgSz w:w="16840" w:h="11907" w:orient="landscape"/>
      <w:pgMar w:top="1134" w:right="130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001010101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360" w:lineRule="auto"/>
                            <w:jc w:val="distribute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line="360" w:lineRule="auto"/>
                      <w:jc w:val="distribute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160D6"/>
    <w:multiLevelType w:val="singleLevel"/>
    <w:tmpl w:val="F8F160D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DdlOTYxOTNiN2E1ZTJlYjI0ZDE3NTA4NGI5YjAifQ=="/>
  </w:docVars>
  <w:rsids>
    <w:rsidRoot w:val="23D86EC1"/>
    <w:rsid w:val="0F55140B"/>
    <w:rsid w:val="23D86EC1"/>
    <w:rsid w:val="7588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600" w:lineRule="exact"/>
      <w:ind w:firstLine="588" w:firstLineChars="196"/>
    </w:pPr>
    <w:rPr>
      <w:rFonts w:ascii="FangSong_GB2312" w:hAnsi="Times New Roman" w:eastAsia="Times New Roman" w:cs="Times New Roman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2023-08-08T03:34:00Z</dcterms:created>
  <dc:creator>凯迪不拉客</dc:creator>
  <cp:lastModifiedBy>凯迪不拉客</cp:lastModifiedBy>
  <dcterms:modified xsi:type="dcterms:W3CDTF">2023-08-08T03:36:11Z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27883161280A4D6D992BCF72CC6BE57C_11</vt:lpwstr>
  </property>
</Properties>
</file>