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widowControl/>
        <w:spacing w:before="156" w:beforeLines="50" w:after="312" w:afterLines="100" w:line="4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36"/>
          <w:sz w:val="36"/>
          <w:szCs w:val="36"/>
        </w:rPr>
        <w:t>金东区公开选调优秀在职教师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量化评分表</w:t>
      </w:r>
    </w:p>
    <w:p>
      <w:pPr>
        <w:widowControl/>
        <w:spacing w:before="156" w:beforeLines="50" w:after="312" w:afterLines="100" w:line="420" w:lineRule="exact"/>
        <w:ind w:firstLine="600" w:firstLineChars="200"/>
        <w:jc w:val="both"/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lang w:eastAsia="zh-CN"/>
        </w:rPr>
        <w:t>姓名：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none"/>
          <w:lang w:val="en-US" w:eastAsia="zh-CN"/>
        </w:rPr>
        <w:t xml:space="preserve">     报考学科：</w:t>
      </w:r>
      <w:r>
        <w:rPr>
          <w:rFonts w:hint="eastAsia" w:ascii="宋体" w:hAnsi="宋体" w:eastAsia="宋体" w:cs="宋体"/>
          <w:b w:val="0"/>
          <w:bCs w:val="0"/>
          <w:kern w:val="0"/>
          <w:sz w:val="30"/>
          <w:szCs w:val="30"/>
          <w:u w:val="single"/>
          <w:lang w:val="en-US" w:eastAsia="zh-CN"/>
        </w:rPr>
        <w:t xml:space="preserve">             </w:t>
      </w:r>
    </w:p>
    <w:tbl>
      <w:tblPr>
        <w:tblStyle w:val="2"/>
        <w:tblW w:w="87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840"/>
        <w:gridCol w:w="2888"/>
        <w:gridCol w:w="2160"/>
        <w:gridCol w:w="126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8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28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kern w:val="0"/>
                <w:sz w:val="24"/>
                <w:szCs w:val="24"/>
              </w:rPr>
              <w:t>量化标准</w:t>
            </w:r>
          </w:p>
        </w:tc>
        <w:tc>
          <w:tcPr>
            <w:tcW w:w="21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kern w:val="0"/>
                <w:sz w:val="24"/>
                <w:szCs w:val="24"/>
              </w:rPr>
              <w:t>证明材料要求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kern w:val="0"/>
                <w:sz w:val="24"/>
                <w:szCs w:val="24"/>
              </w:rPr>
              <w:t>得分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研究生及以上学历20分，本科学历10分。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提供原件和复印件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紧缺学科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是否紧缺学科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副高及以上职称20分，中级职称10分。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提供原件和复印件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8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能力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水平</w:t>
            </w:r>
          </w:p>
        </w:tc>
        <w:tc>
          <w:tcPr>
            <w:tcW w:w="84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获得教学能手，教坛新秀、教学名师或学科带头人等直接反映教育教学能力等级称号，省级20分，市级15分，县级10分。</w:t>
            </w:r>
          </w:p>
        </w:tc>
        <w:tc>
          <w:tcPr>
            <w:tcW w:w="21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1．获奖可累计计分，同一内容的称号和获奖，不重复计分，只记取最高分。年度考核可累计计分。能力水平最高分50分。</w:t>
            </w:r>
          </w:p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2．提供相关文件或证书原件、复印件。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88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在县级以上教育部门组织的优质课、教学基本功大赛中获奖。国家级25分，省级20分，市级15分，县级10分。一等奖（含特等奖）为最高分，每降一等少5分，市级（含市级）以下每降一等少2分。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指导学生竞赛获奖，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按照获奖等次减半计分，2人以上的计平均分。获劳动模范、先进工作者、优秀共产党员称号的视作能力水平计分。近三年年度考核获“优秀”等次的，1次计2分。</w:t>
            </w:r>
          </w:p>
        </w:tc>
        <w:tc>
          <w:tcPr>
            <w:tcW w:w="21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2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量化考核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分</w:t>
            </w:r>
          </w:p>
        </w:tc>
        <w:tc>
          <w:tcPr>
            <w:tcW w:w="288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3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2023-07-10T12:09:10Z</dcterms:created>
  <dc:creator>Administrator</dc:creator>
  <cp:lastModifiedBy>羊羊</cp:lastModifiedBy>
  <dcterms:modified xsi:type="dcterms:W3CDTF">2023-07-10T12:09:17Z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A583D94B56EE4E78875B0D7157C454D9</vt:lpwstr>
  </property>
</Properties>
</file>