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临澧县人民法院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年公开招聘聘用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制人</w:t>
      </w:r>
      <w:r>
        <w:rPr>
          <w:rFonts w:hint="eastAsia" w:ascii="方正小标宋简体" w:eastAsia="方正小标宋简体"/>
          <w:sz w:val="36"/>
          <w:szCs w:val="36"/>
        </w:rPr>
        <w:t>员报名表</w:t>
      </w:r>
    </w:p>
    <w:bookmarkEnd w:id="0"/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59"/>
        <w:gridCol w:w="196"/>
        <w:gridCol w:w="780"/>
        <w:gridCol w:w="116"/>
        <w:gridCol w:w="557"/>
        <w:gridCol w:w="223"/>
        <w:gridCol w:w="867"/>
        <w:gridCol w:w="589"/>
        <w:gridCol w:w="456"/>
        <w:gridCol w:w="780"/>
        <w:gridCol w:w="207"/>
        <w:gridCol w:w="954"/>
        <w:gridCol w:w="494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报考岗位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6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98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  <w:tc>
          <w:tcPr>
            <w:tcW w:w="250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2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详细通讯地址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主要学习或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8446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家庭成员基本情况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89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报考人所在单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位、学校或社区意见</w:t>
            </w:r>
          </w:p>
        </w:tc>
        <w:tc>
          <w:tcPr>
            <w:tcW w:w="84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 xml:space="preserve">     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年   月   日</w:t>
            </w:r>
          </w:p>
        </w:tc>
      </w:tr>
    </w:tbl>
    <w:p>
      <w:pPr>
        <w:spacing w:line="460" w:lineRule="exact"/>
        <w:ind w:firstLine="470" w:firstLineChars="196"/>
      </w:pPr>
      <w:r>
        <w:rPr>
          <w:rFonts w:hint="eastAsia" w:ascii="黑体" w:hAnsi="黑体" w:eastAsia="黑体" w:cs="黑体"/>
          <w:b w:val="0"/>
          <w:bCs/>
          <w:color w:val="auto"/>
          <w:sz w:val="24"/>
        </w:rPr>
        <w:t>本人对上述填写内容的真实性负责，如有弄虚作假，自愿接受取消报名或聘用资格的处理，并由本人承担由此造成的一切后果。</w:t>
      </w:r>
      <w:r>
        <w:rPr>
          <w:rFonts w:hint="eastAsia" w:ascii="黑体" w:hAnsi="黑体" w:eastAsia="黑体" w:cs="黑体"/>
          <w:b w:val="0"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auto"/>
          <w:sz w:val="24"/>
        </w:rPr>
        <w:t>本人签名：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u w:val="single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B704F"/>
    <w:rsid w:val="3F1B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2023-02-28T01:35:00Z</dcterms:created>
  <dc:creator>villagestyle</dc:creator>
  <cp:lastModifiedBy>villagestyle</cp:lastModifiedBy>
  <dcterms:modified xsi:type="dcterms:W3CDTF">2023-02-28T01:35:59Z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