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u w:color="000000"/>
          <w:lang w:val="en-US" w:eastAsia="zh-CN" w:bidi="ar-SA"/>
        </w:rPr>
        <w:t>附件2：</w:t>
      </w:r>
      <w:bookmarkStart w:id="0" w:name="_GoBack"/>
      <w:bookmarkEnd w:id="0"/>
    </w:p>
    <w:tbl>
      <w:tblPr>
        <w:tblStyle w:val="5"/>
        <w:tblW w:w="14917" w:type="dxa"/>
        <w:tblInd w:w="-2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583"/>
        <w:gridCol w:w="1017"/>
        <w:gridCol w:w="1117"/>
        <w:gridCol w:w="2000"/>
        <w:gridCol w:w="3883"/>
        <w:gridCol w:w="3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917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 w:color="000000"/>
                <w:lang w:val="en-US" w:eastAsia="zh-CN" w:bidi="ar"/>
              </w:rPr>
              <w:t>2023年常山县“英才荟”紧缺急需人才招聘计划表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序号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招聘单位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计划数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岗位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学历学位要求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专业要求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常山县公路港航与运输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管理中心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交通工程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硕士研究生及以上</w:t>
            </w:r>
          </w:p>
        </w:tc>
        <w:tc>
          <w:tcPr>
            <w:tcW w:w="3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交通安全与灾害防治工程，桥梁与隧道工程，土木工程，土木工程规划与管理，土木工程建造与管理，交通安全与工程管理，交通工程，交通运输，交通运输工程，交通运输规划与管理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常山县交通发展和保障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中心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常山县检验检测研究院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检验检测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硕士研究生及以上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生物工程、食品科学与工程、 食品安全、食品科学、制造自动化与测控技术、 精密仪器及机械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中共常山县委党校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教师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硕士研究生及以上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政治哲学、政治经济学、政治学、思想政治教育、中共党史、马克思主义中国化研究、公共管理与国家治理、社会学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马克思主义理论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常山县智慧城管指挥中心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综合执法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硕士研究生及以上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法学类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持有国家法律职业资格证A证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浙江开放大学常山学院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教师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硕士研究生及以上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马克思主义理论、马克思中国化研究、思想政治教育、学科教学（思政）、公共政策与公共管理、成人教育学、家庭教育学、教育学、哲学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常山生态工业园区开发服务中心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材料科学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硕士研究生及以上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color="000000"/>
                <w:lang w:val="en-US" w:eastAsia="zh-CN" w:bidi="ar"/>
              </w:rPr>
              <w:t>材料科学与工程、材料与化工、化学工程与技术、材料化学、材料物理与化学、高分子化学与物理、材料工程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常山县社会治理中心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信息管理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硕士研究生及以上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软件工程、通信工程、计算机科学与技术、计算机技术、信息与通信工程、网络与信息系统安全、数字媒体技术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9</w:t>
            </w:r>
          </w:p>
        </w:tc>
        <w:tc>
          <w:tcPr>
            <w:tcW w:w="2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常山县人才服务站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经营管理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硕士研究生及以上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工商管理、公司金融、企业管理、项目管理、营销管理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“共享共育，带编入企”模式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高层次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人才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硕士研究生及以上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不限专业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0"/>
                <w:szCs w:val="20"/>
                <w:u w:val="none" w:color="000000"/>
                <w:lang w:val="en-US" w:eastAsia="zh-CN" w:bidi="ar"/>
              </w:rPr>
              <w:t>须具备下列条件之一：①在高校就读期间，加入中国共产党（含预备党员）；②在高校就读期间，担任过班长、党（团）支部书记、校、院级学生会主席、副主席、部长等学生干部(或相当于上述层次），时间须连续半年以上；③在高校就读期间，获校级（含）以上优秀学生干部、三好学生、优秀毕业生等荣誉称号。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GZiNGUzZjI5ODBiMjMxM2VjYmM3NWRmZGYzZTgifQ=="/>
  </w:docVars>
  <w:rsids>
    <w:rsidRoot w:val="787A3615"/>
    <w:rsid w:val="787A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Arial Unicode MS" w:cs="Arial Unicode MS"/>
      <w:b/>
      <w:bCs/>
      <w:color w:val="000000"/>
      <w:kern w:val="44"/>
      <w:sz w:val="44"/>
      <w:szCs w:val="44"/>
      <w:u w:color="00000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2023-02-16T09:02:00Z</dcterms:created>
  <dc:creator>ɴɪʜɪʟɪsᴍ</dc:creator>
  <cp:lastModifiedBy>ɴɪʜɪʟɪsᴍ</cp:lastModifiedBy>
  <dcterms:modified xsi:type="dcterms:W3CDTF">2023-02-16T09:04:16Z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E0BC4CE37F6F4DAF9B328BE743ECE7BF</vt:lpwstr>
  </property>
</Properties>
</file>