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机关事务管理中心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mU4NGNiMzY4MGRmODNmZTMxYmZlNThjYTQzY2IifQ=="/>
  </w:docVars>
  <w:rsids>
    <w:rsidRoot w:val="604A339A"/>
    <w:rsid w:val="1C8C63AE"/>
    <w:rsid w:val="2BE56AD4"/>
    <w:rsid w:val="4C5D7299"/>
    <w:rsid w:val="604A339A"/>
    <w:rsid w:val="70CE2C4E"/>
    <w:rsid w:val="748F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6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2022-04-07T02:56:00Z</dcterms:created>
  <dc:creator>区机关事务管理中心</dc:creator>
  <cp:lastModifiedBy>胖子也温柔</cp:lastModifiedBy>
  <dcterms:modified xsi:type="dcterms:W3CDTF">2023-02-14T06:10:44Z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4673FF9C52694A0C920D63BFAFC25D91</vt:lpwstr>
  </property>
</Properties>
</file>