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jc w:val="center"/>
        <w:rPr>
          <w:rFonts w:hint="eastAsia" w:ascii="黑体" w:hAnsi="新宋体" w:eastAsia="黑体"/>
          <w:sz w:val="21"/>
          <w:szCs w:val="21"/>
        </w:rPr>
      </w:pPr>
      <w:r>
        <w:rPr>
          <w:rFonts w:hint="eastAsia" w:ascii="黑体" w:hAnsi="新宋体" w:eastAsia="黑体"/>
          <w:b/>
          <w:bCs/>
          <w:sz w:val="44"/>
          <w:szCs w:val="44"/>
        </w:rPr>
        <w:t>诸暨市政务热线服务中心编外人员招聘报名登记表</w:t>
      </w:r>
    </w:p>
    <w:tbl>
      <w:tblPr>
        <w:tblStyle w:val="4"/>
        <w:tblpPr w:leftFromText="180" w:rightFromText="180" w:vertAnchor="text" w:horzAnchor="page" w:tblpX="761" w:tblpY="274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3"/>
        <w:gridCol w:w="930"/>
        <w:gridCol w:w="434"/>
        <w:gridCol w:w="501"/>
        <w:gridCol w:w="655"/>
        <w:gridCol w:w="785"/>
        <w:gridCol w:w="102"/>
        <w:gridCol w:w="743"/>
        <w:gridCol w:w="775"/>
        <w:gridCol w:w="76"/>
        <w:gridCol w:w="712"/>
        <w:gridCol w:w="529"/>
        <w:gridCol w:w="1059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姓   名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性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别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籍贯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1"/>
                <w:szCs w:val="21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政治面貌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出生日期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健康状况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   历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身份证号码</w:t>
            </w:r>
          </w:p>
        </w:tc>
        <w:tc>
          <w:tcPr>
            <w:tcW w:w="4150" w:type="dxa"/>
            <w:gridSpan w:val="7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婚姻状况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4150" w:type="dxa"/>
            <w:gridSpan w:val="7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户口性质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现住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7301" w:type="dxa"/>
            <w:gridSpan w:val="1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left="113" w:right="11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教育和培训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学校或培训单位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专业或培训课程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学历或证书等级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与本人关系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本人履历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585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工作单位地址及名称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ascii="方正行楷简体" w:eastAsia="方正行楷简体"/>
                <w:sz w:val="21"/>
                <w:szCs w:val="21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 xml:space="preserve">   </w:t>
            </w:r>
            <w:r>
              <w:rPr>
                <w:rFonts w:ascii="方正行楷简体" w:eastAsia="方正行楷简体"/>
                <w:sz w:val="21"/>
                <w:szCs w:val="21"/>
              </w:rPr>
              <w:t>务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/>
                <w:sz w:val="21"/>
                <w:szCs w:val="21"/>
              </w:rPr>
              <w:t>能力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简要表述</w:t>
            </w:r>
          </w:p>
        </w:tc>
        <w:tc>
          <w:tcPr>
            <w:tcW w:w="9065" w:type="dxa"/>
            <w:gridSpan w:val="1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紧急情况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联系人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与本人关系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联系电话</w:t>
            </w:r>
          </w:p>
        </w:tc>
        <w:tc>
          <w:tcPr>
            <w:tcW w:w="282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548" w:type="dxa"/>
            <w:gridSpan w:val="1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本人承诺：表内所填内容均为真实情况，如有虚假，本人愿意承担一切责任。</w:t>
            </w: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本人签名：                                    日期：      年   月   日</w:t>
            </w:r>
          </w:p>
        </w:tc>
      </w:tr>
    </w:tbl>
    <w:p>
      <w:pPr>
        <w:pStyle w:val="3"/>
        <w:pBdr>
          <w:bottom w:val="none" w:color="auto" w:sz="0" w:space="0"/>
        </w:pBdr>
        <w:ind w:firstLine="210" w:firstLineChars="100"/>
        <w:jc w:val="both"/>
        <w:rPr>
          <w:rFonts w:hint="eastAsia" w:ascii="黑体" w:hAnsi="新宋体" w:eastAsia="黑体"/>
          <w:sz w:val="21"/>
          <w:szCs w:val="21"/>
          <w:lang w:eastAsia="zh-CN"/>
        </w:rPr>
      </w:pPr>
    </w:p>
    <w:p>
      <w:r>
        <w:rPr>
          <w:rFonts w:hint="eastAsia" w:ascii="黑体" w:hAnsi="新宋体" w:eastAsia="黑体"/>
          <w:sz w:val="21"/>
          <w:szCs w:val="21"/>
          <w:lang w:eastAsia="zh-CN"/>
        </w:rPr>
        <w:t>报名岗位：</w:t>
      </w:r>
      <w:r>
        <w:rPr>
          <w:rFonts w:hint="eastAsia" w:ascii="黑体" w:hAnsi="新宋体" w:eastAsia="黑体"/>
          <w:sz w:val="21"/>
          <w:szCs w:val="21"/>
        </w:rPr>
        <w:t xml:space="preserve">  </w:t>
      </w:r>
      <w:bookmarkStart w:id="0" w:name="_GoBack"/>
      <w:bookmarkEnd w:id="0"/>
    </w:p>
    <w:sectPr>
      <w:pgSz w:w="11906" w:h="16838"/>
      <w:pgMar w:top="1134" w:right="1020" w:bottom="850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7607173F"/>
    <w:rsid w:val="760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2023-02-03T06:57:00Z</dcterms:created>
  <dc:creator>藕荷旦旦</dc:creator>
  <cp:lastModifiedBy>藕荷旦旦</cp:lastModifiedBy>
  <dcterms:modified xsi:type="dcterms:W3CDTF">2023-02-03T06:59:12Z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4FFA96F33E0B4A26A29D2EAA18FC23C5</vt:lpwstr>
  </property>
</Properties>
</file>