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  <w:t>附件5</w:t>
      </w:r>
      <w:r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720" w:firstLineChars="200"/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驾驶员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体能测试、岗位适应性测试项目及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标准</w:t>
      </w:r>
    </w:p>
    <w:bookmarkEnd w:id="0"/>
    <w:tbl>
      <w:tblPr>
        <w:tblStyle w:val="3"/>
        <w:tblW w:w="10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89"/>
        <w:gridCol w:w="857"/>
        <w:gridCol w:w="83"/>
        <w:gridCol w:w="924"/>
        <w:gridCol w:w="894"/>
        <w:gridCol w:w="801"/>
        <w:gridCol w:w="819"/>
        <w:gridCol w:w="861"/>
        <w:gridCol w:w="816"/>
        <w:gridCol w:w="832"/>
        <w:gridCol w:w="971"/>
        <w:gridCol w:w="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400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驾驶员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857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99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000000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color w:val="000000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单杠引体向上（次/3分钟）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7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10米×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>往返跑（秒）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36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34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33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32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99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ascii="Times New Roman" w:hAnsi="Times New Roman"/>
                <w:color w:val="000000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7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次往返，记录时间。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>米跑（分、秒）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  <w:tc>
          <w:tcPr>
            <w:tcW w:w="99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7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3.考核以完成时间计算成绩。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rPr>
          <w:rFonts w:hint="eastAsia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rPr>
          <w:rFonts w:hint="eastAsia"/>
          <w:color w:val="000000"/>
          <w:lang w:val="en-US" w:eastAsia="zh-CN"/>
        </w:rPr>
      </w:pPr>
    </w:p>
    <w:tbl>
      <w:tblPr>
        <w:tblStyle w:val="3"/>
        <w:tblW w:w="10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60"/>
        <w:gridCol w:w="8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2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驾驶员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岗位适应性测试项目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61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  <w:t>测试成绩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  <w:lang w:eastAsia="zh-CN"/>
              </w:rPr>
              <w:t>扣分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</w:rPr>
              <w:t>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8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76" w:lineRule="exact"/>
              <w:ind w:left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单个考核。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ind w:left="0" w:lef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考生驾驶消防车从大门驶出，在道路上进行上车准备、起步、变更车道、直线行驶、调头、通过路口、通过人行横道线、学校区域和公共汽车站、超车、会车、靠边停车项目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；在半坡起步场地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考生驾驶消防车行驶至半坡停车区域，在有坡度路段重新起步至终点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；前两个项目完成后，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考生驾驶消防车回大队，将消防车倒入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3号车库，完成考核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76" w:lineRule="exact"/>
              <w:ind w:left="0" w:lef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3.考核以监考人员打分成绩为主。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  <w:lang w:eastAsia="zh-CN"/>
              </w:rPr>
              <w:t>路考</w:t>
            </w:r>
          </w:p>
        </w:tc>
        <w:tc>
          <w:tcPr>
            <w:tcW w:w="86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注</w:t>
            </w:r>
          </w:p>
        </w:tc>
        <w:tc>
          <w:tcPr>
            <w:tcW w:w="967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1.总成绩最高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扣分细则同b2驾考科目扣分细则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40E325AC"/>
    <w:rsid w:val="40E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2022-12-08T09:08:00Z</dcterms:created>
  <dc:creator>、煜</dc:creator>
  <cp:lastModifiedBy>、煜</cp:lastModifiedBy>
  <dcterms:modified xsi:type="dcterms:W3CDTF">2022-12-08T09:08:26Z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575D35BFB6E64F82B3477FBAE6B4F712</vt:lpwstr>
  </property>
</Properties>
</file>