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附件2：</w:t>
      </w:r>
    </w:p>
    <w:bookmarkEnd w:id="0"/>
    <w:tbl>
      <w:tblPr>
        <w:tblStyle w:val="3"/>
        <w:tblW w:w="15614" w:type="dxa"/>
        <w:tblInd w:w="-8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24"/>
        <w:gridCol w:w="1037"/>
        <w:gridCol w:w="984"/>
        <w:gridCol w:w="718"/>
        <w:gridCol w:w="862"/>
        <w:gridCol w:w="2030"/>
        <w:gridCol w:w="1133"/>
        <w:gridCol w:w="1702"/>
        <w:gridCol w:w="55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1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玉溪师范学院202</w:t>
            </w:r>
            <w:r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年事业单位公开招聘工作人员计划表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4"/>
              </w:rPr>
              <w:t>招聘单位名称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4"/>
              </w:rPr>
              <w:t>其他招聘条件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玉溪师范学院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2022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YXZP02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教学科研岗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具有博士学位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博士年龄原则上40周岁以下（1982年1月1日以后出生），具有高级职称的原则上不超过50周岁（1972年1月1日以后出生）。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应聘马克思主义学院教师需为中共党员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1.根据聘用博士的服务期限、工作任务和签订的聘用协议，给予购房补助（安家费）30万元-60万元，科研启动费4-10万元；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2.协议服务期内（前5年）免费提供一套二室一厅住房使用，套内精装、家电齐全。住房位于学校校内，自然环境优越、生活便利；或给予租房补助9600元/年,5年合计4.8万元；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3.被聘用博士可依托我单位申请国家、省、市各类人才计划。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8D"/>
    <w:rsid w:val="0043788D"/>
    <w:rsid w:val="4EA5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字符"/>
    <w:basedOn w:val="4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Lines>2</Lines>
  <Paragraphs>1</Paragraphs>
  <TotalTime>3</TotalTime>
  <ScaleCrop>false</ScaleCrop>
  <LinksUpToDate>false</LinksUpToDate>
  <CharactersWithSpaces>376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2022-12-05T00:33:00Z</dcterms:created>
  <dc:creator>Lenovo</dc:creator>
  <cp:lastModifiedBy>孙佳琳【人事处、教师工作部】</cp:lastModifiedBy>
  <dcterms:modified xsi:type="dcterms:W3CDTF">2022-12-06T09:20:27Z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