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宋体" w:eastAsia="黑体"/>
          <w:sz w:val="32"/>
          <w:szCs w:val="32"/>
        </w:rPr>
      </w:pPr>
      <w:r>
        <w:rPr>
          <w:rFonts w:hint="eastAsia" w:ascii="黑体" w:hAnsi="宋体" w:eastAsia="黑体"/>
          <w:sz w:val="32"/>
          <w:szCs w:val="32"/>
        </w:rPr>
        <w:t>附件2</w:t>
      </w:r>
    </w:p>
    <w:p>
      <w:pPr>
        <w:spacing w:line="540" w:lineRule="exact"/>
        <w:jc w:val="center"/>
        <w:rPr>
          <w:rFonts w:ascii="方正小标宋简体" w:hAnsi="宋体" w:eastAsia="方正小标宋简体"/>
          <w:sz w:val="44"/>
          <w:szCs w:val="44"/>
        </w:rPr>
      </w:pPr>
    </w:p>
    <w:p>
      <w:pPr>
        <w:spacing w:line="54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湛江市公安局</w:t>
      </w:r>
      <w:r>
        <w:rPr>
          <w:rFonts w:hint="eastAsia" w:ascii="方正小标宋简体" w:hAnsi="宋体" w:eastAsia="方正小标宋简体"/>
          <w:sz w:val="44"/>
          <w:szCs w:val="44"/>
          <w:lang w:eastAsia="zh-CN"/>
        </w:rPr>
        <w:t>麻章分局</w:t>
      </w:r>
      <w:r>
        <w:rPr>
          <w:rFonts w:hint="eastAsia" w:ascii="方正小标宋简体" w:hAnsi="宋体" w:eastAsia="方正小标宋简体"/>
          <w:sz w:val="44"/>
          <w:szCs w:val="44"/>
        </w:rPr>
        <w:t>2022年第二次招聘</w:t>
      </w: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警务辅助人员</w:t>
      </w:r>
      <w:r>
        <w:rPr>
          <w:rFonts w:hint="eastAsia" w:ascii="方正小标宋简体" w:eastAsia="方正小标宋简体"/>
          <w:sz w:val="44"/>
          <w:szCs w:val="44"/>
        </w:rPr>
        <w:t>疫情防控</w:t>
      </w:r>
      <w:r>
        <w:rPr>
          <w:rStyle w:val="7"/>
          <w:rFonts w:hint="eastAsia" w:ascii="方正小标宋简体" w:hAnsi="微软雅黑" w:eastAsia="方正小标宋简体" w:cs="微软雅黑"/>
          <w:b w:val="0"/>
          <w:color w:val="000000" w:themeColor="text1"/>
          <w:sz w:val="44"/>
          <w:szCs w:val="44"/>
          <w:shd w:val="clear" w:color="auto" w:fill="FFFFFF"/>
        </w:rPr>
        <w:t>须知</w:t>
      </w:r>
    </w:p>
    <w:bookmarkEnd w:id="0"/>
    <w:p>
      <w:pPr>
        <w:pStyle w:val="4"/>
        <w:shd w:val="clear" w:color="auto" w:fill="FFFFFF"/>
        <w:spacing w:beforeAutospacing="0" w:afterAutospacing="0" w:line="540" w:lineRule="exact"/>
        <w:contextualSpacing/>
        <w:jc w:val="center"/>
        <w:rPr>
          <w:rFonts w:ascii="仿宋_GB2312" w:hAnsi="微软雅黑" w:eastAsia="仿宋_GB2312" w:cs="微软雅黑"/>
          <w:color w:val="000000" w:themeColor="text1"/>
          <w:sz w:val="32"/>
          <w:szCs w:val="32"/>
        </w:rPr>
      </w:pP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为保障广大考生和考务工作人员生命安全和身体健康，确保湛江市公安局</w:t>
      </w:r>
      <w:r>
        <w:rPr>
          <w:rFonts w:hint="eastAsia" w:ascii="仿宋_GB2312" w:hAnsi="微软雅黑" w:eastAsia="仿宋_GB2312" w:cs="微软雅黑"/>
          <w:color w:val="000000" w:themeColor="text1"/>
          <w:sz w:val="32"/>
          <w:szCs w:val="32"/>
          <w:shd w:val="clear" w:color="auto" w:fill="FFFFFF"/>
          <w:lang w:eastAsia="zh-CN"/>
        </w:rPr>
        <w:t>麻章分局</w:t>
      </w:r>
      <w:r>
        <w:rPr>
          <w:rFonts w:hint="eastAsia" w:ascii="仿宋_GB2312" w:hAnsi="微软雅黑" w:eastAsia="仿宋_GB2312" w:cs="微软雅黑"/>
          <w:color w:val="000000" w:themeColor="text1"/>
          <w:sz w:val="32"/>
          <w:szCs w:val="32"/>
          <w:shd w:val="clear" w:color="auto" w:fill="FFFFFF"/>
        </w:rPr>
        <w:t>2022年第二次招聘警务辅助人员各项考试安全进行，请所有考生知悉、理解、配合、支持考试防疫的措施和要求。</w:t>
      </w:r>
    </w:p>
    <w:p>
      <w:pPr>
        <w:pStyle w:val="4"/>
        <w:shd w:val="clear" w:color="auto" w:fill="FFFFFF"/>
        <w:spacing w:beforeAutospacing="0" w:afterAutospacing="0" w:line="540" w:lineRule="exact"/>
        <w:ind w:firstLine="630" w:firstLineChars="197"/>
        <w:contextualSpacing/>
        <w:rPr>
          <w:rFonts w:ascii="黑体" w:hAnsi="微软雅黑" w:eastAsia="黑体" w:cs="微软雅黑"/>
          <w:b/>
          <w:color w:val="000000" w:themeColor="text1"/>
          <w:sz w:val="32"/>
          <w:szCs w:val="32"/>
        </w:rPr>
      </w:pPr>
      <w:r>
        <w:rPr>
          <w:rStyle w:val="7"/>
          <w:rFonts w:hint="eastAsia" w:ascii="黑体" w:hAnsi="微软雅黑" w:eastAsia="黑体" w:cs="微软雅黑"/>
          <w:b w:val="0"/>
          <w:color w:val="000000" w:themeColor="text1"/>
          <w:sz w:val="32"/>
          <w:szCs w:val="32"/>
          <w:shd w:val="clear" w:color="auto" w:fill="FFFFFF"/>
        </w:rPr>
        <w:t>一、考生分类管理</w:t>
      </w:r>
    </w:p>
    <w:p>
      <w:pPr>
        <w:pStyle w:val="4"/>
        <w:shd w:val="clear" w:color="auto" w:fill="FFFFFF"/>
        <w:spacing w:beforeAutospacing="0" w:afterAutospacing="0" w:line="540" w:lineRule="exact"/>
        <w:ind w:firstLine="640" w:firstLineChars="200"/>
        <w:contextualSpacing/>
        <w:rPr>
          <w:rFonts w:hint="eastAsia" w:ascii="仿宋_GB2312" w:hAnsi="微软雅黑" w:eastAsia="仿宋_GB2312" w:cs="微软雅黑"/>
          <w:color w:val="000000" w:themeColor="text1"/>
          <w:sz w:val="32"/>
          <w:szCs w:val="32"/>
          <w:shd w:val="clear" w:color="auto" w:fill="FFFFFF"/>
        </w:rPr>
      </w:pPr>
      <w:r>
        <w:rPr>
          <w:rFonts w:hint="eastAsia" w:ascii="楷体_GB2312" w:hAnsi="微软雅黑" w:eastAsia="楷体_GB2312" w:cs="微软雅黑"/>
          <w:color w:val="000000" w:themeColor="text1"/>
          <w:sz w:val="32"/>
          <w:szCs w:val="32"/>
          <w:shd w:val="clear" w:color="auto" w:fill="FFFFFF"/>
        </w:rPr>
        <w:t>(一)正常参加考试：</w:t>
      </w:r>
      <w:r>
        <w:rPr>
          <w:rFonts w:hint="eastAsia" w:ascii="仿宋_GB2312" w:hAnsi="微软雅黑" w:eastAsia="仿宋_GB2312" w:cs="微软雅黑"/>
          <w:color w:val="000000" w:themeColor="text1"/>
          <w:sz w:val="32"/>
          <w:szCs w:val="32"/>
          <w:shd w:val="clear" w:color="auto" w:fill="FFFFFF"/>
        </w:rPr>
        <w:t>粤康码为绿码，有考前(以每科目开考时间为准，下同)48小时内广东省内核酸检测阴性证明(电子、纸质同等效力，下同)，现场测量体温正常(体温&lt;37.3℃)，且不存在下述不得参加考试情况的考生。</w:t>
      </w:r>
    </w:p>
    <w:p>
      <w:pPr>
        <w:pStyle w:val="4"/>
        <w:shd w:val="clear" w:color="auto" w:fill="FFFFFF"/>
        <w:spacing w:beforeAutospacing="0" w:afterAutospacing="0" w:line="540" w:lineRule="exact"/>
        <w:ind w:firstLine="640" w:firstLineChars="200"/>
        <w:contextualSpacing/>
        <w:rPr>
          <w:rFonts w:hint="eastAsia" w:ascii="仿宋_GB2312" w:hAnsi="微软雅黑" w:eastAsia="仿宋_GB2312" w:cs="微软雅黑"/>
          <w:color w:val="000000" w:themeColor="text1"/>
          <w:sz w:val="32"/>
          <w:szCs w:val="32"/>
          <w:shd w:val="clear" w:color="auto" w:fill="FFFFFF"/>
        </w:rPr>
      </w:pPr>
      <w:r>
        <w:rPr>
          <w:rFonts w:hint="eastAsia" w:ascii="楷体_GB2312" w:hAnsi="微软雅黑" w:eastAsia="楷体_GB2312" w:cs="微软雅黑"/>
          <w:color w:val="000000" w:themeColor="text1"/>
          <w:sz w:val="32"/>
          <w:szCs w:val="32"/>
          <w:shd w:val="clear" w:color="auto" w:fill="FFFFFF"/>
        </w:rPr>
        <w:t>(二)在隔离考场考试：</w:t>
      </w:r>
      <w:r>
        <w:rPr>
          <w:rFonts w:hint="eastAsia" w:ascii="仿宋_GB2312" w:hAnsi="微软雅黑" w:eastAsia="仿宋_GB2312" w:cs="微软雅黑"/>
          <w:color w:val="000000" w:themeColor="text1"/>
          <w:sz w:val="32"/>
          <w:szCs w:val="32"/>
          <w:shd w:val="clear" w:color="auto" w:fill="FFFFFF"/>
        </w:rPr>
        <w:t>粤康码为绿码，有考前48小时内广东省内核酸检测阴性证明，现场测量体温不正常(体温≥37.3℃)，在临时观察区适当休息后使用水银体温计再次测量体温仍不正常，且通过行程卡判断近14天无低、高风险区旅居史的考生。</w:t>
      </w:r>
    </w:p>
    <w:p>
      <w:pPr>
        <w:pStyle w:val="4"/>
        <w:shd w:val="clear" w:color="auto" w:fill="FFFFFF"/>
        <w:spacing w:beforeAutospacing="0" w:afterAutospacing="0" w:line="540" w:lineRule="exact"/>
        <w:ind w:firstLine="630" w:firstLineChars="197"/>
        <w:contextualSpacing/>
        <w:rPr>
          <w:rStyle w:val="7"/>
          <w:rFonts w:ascii="楷体_GB2312" w:hAnsi="微软雅黑" w:eastAsia="楷体_GB2312" w:cs="微软雅黑"/>
          <w:b w:val="0"/>
          <w:color w:val="000000" w:themeColor="text1"/>
          <w:sz w:val="32"/>
          <w:szCs w:val="32"/>
          <w:shd w:val="clear" w:color="auto" w:fill="FFFFFF"/>
        </w:rPr>
      </w:pPr>
      <w:r>
        <w:rPr>
          <w:rStyle w:val="7"/>
          <w:rFonts w:hint="eastAsia" w:ascii="楷体_GB2312" w:hAnsi="微软雅黑" w:eastAsia="楷体_GB2312" w:cs="微软雅黑"/>
          <w:b w:val="0"/>
          <w:color w:val="000000" w:themeColor="text1"/>
          <w:sz w:val="32"/>
          <w:szCs w:val="32"/>
          <w:shd w:val="clear" w:color="auto" w:fill="FFFFFF"/>
        </w:rPr>
        <w:t>(</w:t>
      </w:r>
      <w:r>
        <w:rPr>
          <w:rStyle w:val="7"/>
          <w:rFonts w:hint="eastAsia" w:ascii="楷体_GB2312" w:hAnsi="微软雅黑" w:eastAsia="楷体_GB2312" w:cs="微软雅黑"/>
          <w:b w:val="0"/>
          <w:color w:val="000000" w:themeColor="text1"/>
          <w:sz w:val="32"/>
          <w:szCs w:val="32"/>
          <w:shd w:val="clear" w:color="auto" w:fill="FFFFFF"/>
          <w:lang w:eastAsia="zh-CN"/>
        </w:rPr>
        <w:t>三</w:t>
      </w:r>
      <w:r>
        <w:rPr>
          <w:rStyle w:val="7"/>
          <w:rFonts w:hint="eastAsia" w:ascii="楷体_GB2312" w:hAnsi="微软雅黑" w:eastAsia="楷体_GB2312" w:cs="微软雅黑"/>
          <w:b w:val="0"/>
          <w:color w:val="000000" w:themeColor="text1"/>
          <w:sz w:val="32"/>
          <w:szCs w:val="32"/>
          <w:shd w:val="clear" w:color="auto" w:fill="FFFFFF"/>
        </w:rPr>
        <w:t>)不得参加考试：</w:t>
      </w:r>
    </w:p>
    <w:p>
      <w:pPr>
        <w:pStyle w:val="4"/>
        <w:shd w:val="clear" w:color="auto" w:fill="FFFFFF"/>
        <w:spacing w:beforeAutospacing="0" w:afterAutospacing="0" w:line="540" w:lineRule="exact"/>
        <w:ind w:firstLine="630" w:firstLineChars="197"/>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1.正处于隔离治疗期的确诊病例、无症状感染者，以及隔离期未满的密切接触者，以及其他正处于集中隔离、居家隔离、居家健康监测的考生;</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2.有高风险区或当地政府宣布全域封闭管理地区旅居史，且以上区域仍处于封闭管理期间的考生;</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3.粤康码为红码或黄码的考生;</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4.不能提供考前48小时内广东省内核酸检测阴性证明的考生;</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5.现场测量体温不正常(体温≥37.3℃)，在临时观察区适当休息后使用水银体温计再次测量体温仍然不正常，且通过行程卡判断近14天有低、高风险区旅居史的考生;</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6.其他不符合正常参加考试和不符合安排至隔离考场参加考试情况的考生。</w:t>
      </w:r>
    </w:p>
    <w:p>
      <w:pPr>
        <w:pStyle w:val="4"/>
        <w:shd w:val="clear" w:color="auto" w:fill="FFFFFF"/>
        <w:spacing w:beforeAutospacing="0" w:afterAutospacing="0" w:line="540" w:lineRule="exact"/>
        <w:ind w:firstLine="630" w:firstLineChars="197"/>
        <w:contextualSpacing/>
        <w:rPr>
          <w:rFonts w:ascii="黑体" w:hAnsi="微软雅黑" w:eastAsia="黑体" w:cs="微软雅黑"/>
          <w:b/>
          <w:color w:val="000000" w:themeColor="text1"/>
          <w:sz w:val="32"/>
          <w:szCs w:val="32"/>
        </w:rPr>
      </w:pPr>
      <w:r>
        <w:rPr>
          <w:rStyle w:val="7"/>
          <w:rFonts w:hint="eastAsia" w:ascii="黑体" w:hAnsi="微软雅黑" w:eastAsia="黑体" w:cs="微软雅黑"/>
          <w:b w:val="0"/>
          <w:color w:val="000000" w:themeColor="text1"/>
          <w:sz w:val="32"/>
          <w:szCs w:val="32"/>
          <w:shd w:val="clear" w:color="auto" w:fill="FFFFFF"/>
        </w:rPr>
        <w:t>二、考前准备事项</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一)通过粤康码申报健康状况。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(二)考生须按要求提前准备考前48小时内广东省内核酸检测阴性证明。</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(三)考生需自备一次性使用医用口罩或以上级别口罩。</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(四)提前做好出行安排</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1.所有考生考前非必要不参加聚集性活动。本市考生考前14天内非必要不出市;考前14天内有低</w:t>
      </w:r>
      <w:r>
        <w:rPr>
          <w:rFonts w:hint="eastAsia" w:ascii="仿宋_GB2312" w:hAnsi="微软雅黑" w:eastAsia="仿宋_GB2312" w:cs="微软雅黑"/>
          <w:color w:val="000000" w:themeColor="text1"/>
          <w:sz w:val="32"/>
          <w:szCs w:val="32"/>
          <w:shd w:val="clear" w:color="auto" w:fill="FFFFFF"/>
          <w:lang w:eastAsia="zh-CN"/>
        </w:rPr>
        <w:t>、</w:t>
      </w:r>
      <w:r>
        <w:rPr>
          <w:rFonts w:hint="eastAsia" w:ascii="仿宋_GB2312" w:hAnsi="微软雅黑" w:eastAsia="仿宋_GB2312" w:cs="微软雅黑"/>
          <w:color w:val="000000" w:themeColor="text1"/>
          <w:sz w:val="32"/>
          <w:szCs w:val="32"/>
          <w:shd w:val="clear" w:color="auto" w:fill="FFFFFF"/>
        </w:rPr>
        <w:t>高风险区旅居史的考生要提前了解我市的最新疫情防控政策，合理安排时间，落实核酸检测等健康管理；</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shd w:val="clear" w:color="auto" w:fill="FFFFFF"/>
        </w:rPr>
      </w:pPr>
      <w:r>
        <w:rPr>
          <w:rFonts w:hint="eastAsia" w:ascii="仿宋_GB2312" w:hAnsi="微软雅黑" w:eastAsia="仿宋_GB2312" w:cs="微软雅黑"/>
          <w:color w:val="000000" w:themeColor="text1"/>
          <w:sz w:val="32"/>
          <w:szCs w:val="32"/>
          <w:shd w:val="clear" w:color="auto" w:fill="FFFFFF"/>
        </w:rPr>
        <w:t>2.考生应提前了解考点入口位置和前往路线；</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3.因考点内疫情防控管理要求，社会车辆禁止进入考点；</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4.在考点门口入场时，提前准备好身份证、粤康码、考前48小时内广东省内核酸检测阴性证明。</w:t>
      </w:r>
    </w:p>
    <w:p>
      <w:pPr>
        <w:pStyle w:val="4"/>
        <w:shd w:val="clear" w:color="auto" w:fill="FFFFFF"/>
        <w:spacing w:beforeAutospacing="0" w:afterAutospacing="0" w:line="540" w:lineRule="exact"/>
        <w:ind w:firstLine="630" w:firstLineChars="197"/>
        <w:contextualSpacing/>
        <w:rPr>
          <w:rStyle w:val="7"/>
          <w:rFonts w:ascii="黑体" w:eastAsia="黑体"/>
          <w:shd w:val="clear" w:color="auto" w:fill="FFFFFF"/>
        </w:rPr>
      </w:pPr>
      <w:r>
        <w:rPr>
          <w:rStyle w:val="7"/>
          <w:rFonts w:hint="eastAsia" w:ascii="黑体" w:hAnsi="微软雅黑" w:eastAsia="黑体" w:cs="微软雅黑"/>
          <w:b w:val="0"/>
          <w:color w:val="000000" w:themeColor="text1"/>
          <w:sz w:val="32"/>
          <w:szCs w:val="32"/>
          <w:shd w:val="clear" w:color="auto" w:fill="FFFFFF"/>
        </w:rPr>
        <w:t>三、考试期间义务</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（一）所有考生在考点期间务必全程规范佩戴口罩，进行身份核验时须摘除口罩。</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（二）自觉配合完成检测流程后经规定通道前往考场，在规定区域活动，考后及时离开。</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（三）如有相应症状或经检测发现有异常情况的，要服从考务人员管理。</w:t>
      </w:r>
    </w:p>
    <w:p>
      <w:pPr>
        <w:pStyle w:val="4"/>
        <w:shd w:val="clear" w:color="auto" w:fill="FFFFFF"/>
        <w:spacing w:beforeAutospacing="0" w:afterAutospacing="0" w:line="540" w:lineRule="exact"/>
        <w:ind w:firstLine="630" w:firstLineChars="197"/>
        <w:contextualSpacing/>
        <w:rPr>
          <w:rStyle w:val="7"/>
          <w:rFonts w:ascii="黑体" w:eastAsia="黑体"/>
          <w:shd w:val="clear" w:color="auto" w:fill="FFFFFF"/>
        </w:rPr>
      </w:pPr>
      <w:r>
        <w:rPr>
          <w:rStyle w:val="7"/>
          <w:rFonts w:hint="eastAsia" w:ascii="黑体" w:hAnsi="微软雅黑" w:eastAsia="黑体" w:cs="微软雅黑"/>
          <w:b w:val="0"/>
          <w:color w:val="000000" w:themeColor="text1"/>
          <w:sz w:val="32"/>
          <w:szCs w:val="32"/>
          <w:shd w:val="clear" w:color="auto" w:fill="FFFFFF"/>
        </w:rPr>
        <w:t>四、有关要求</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(一)考生应认真阅读本防控须知。考生向我局提交应聘资料即视为知悉相关防疫要求。如违反相关规定，自愿承担相关责任、接受相应处理。</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二)考生不配合考试防疫工作、不如实报告健康状况，隐瞒或谎报旅居史、接触史、健康状况等疫情防控信息，提供虚假防疫证明材料(信息)的，取消考试资格或取消考试成绩。造成不良后果的，依法追究其法律责任。</w:t>
      </w:r>
    </w:p>
    <w:p>
      <w:pPr>
        <w:pStyle w:val="4"/>
        <w:shd w:val="clear" w:color="auto" w:fill="FFFFFF"/>
        <w:spacing w:beforeAutospacing="0" w:afterAutospacing="0" w:line="540" w:lineRule="exact"/>
        <w:ind w:firstLine="630" w:firstLineChars="197"/>
        <w:contextualSpacing/>
        <w:rPr>
          <w:rStyle w:val="7"/>
          <w:rFonts w:ascii="黑体" w:eastAsia="黑体"/>
          <w:shd w:val="clear" w:color="auto" w:fill="FFFFFF"/>
        </w:rPr>
      </w:pPr>
      <w:r>
        <w:rPr>
          <w:rStyle w:val="7"/>
          <w:rFonts w:hint="eastAsia" w:ascii="黑体" w:hAnsi="微软雅黑" w:eastAsia="黑体" w:cs="微软雅黑"/>
          <w:b w:val="0"/>
          <w:color w:val="000000" w:themeColor="text1"/>
          <w:sz w:val="32"/>
          <w:szCs w:val="32"/>
          <w:shd w:val="clear" w:color="auto" w:fill="FFFFFF"/>
        </w:rPr>
        <w:t>五、其他事项</w:t>
      </w:r>
    </w:p>
    <w:p>
      <w:pPr>
        <w:pStyle w:val="4"/>
        <w:shd w:val="clear" w:color="auto" w:fill="FFFFFF"/>
        <w:spacing w:beforeAutospacing="0" w:afterAutospacing="0" w:line="540" w:lineRule="exact"/>
        <w:ind w:firstLine="640" w:firstLineChars="200"/>
        <w:contextualSpacing/>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shd w:val="clear" w:color="auto" w:fill="FFFFFF"/>
        </w:rPr>
        <w:t>考试疫情防控措施会根据国家和我省、市疫情防控工作部署及要求适时调整，请密切关注最新疫情防控政策，积极配合和服从考试防疫相关检查和管理。</w:t>
      </w:r>
    </w:p>
    <w:p>
      <w:pPr>
        <w:spacing w:line="540" w:lineRule="exact"/>
        <w:contextualSpacing/>
        <w:rPr>
          <w:rFonts w:ascii="仿宋_GB2312" w:eastAsia="仿宋_GB2312"/>
          <w:color w:val="000000" w:themeColor="text1"/>
          <w:sz w:val="32"/>
          <w:szCs w:val="32"/>
        </w:rPr>
      </w:pPr>
    </w:p>
    <w:p>
      <w:pPr>
        <w:pStyle w:val="4"/>
        <w:shd w:val="clear" w:color="auto" w:fill="FFFFFF"/>
        <w:spacing w:beforeAutospacing="0" w:afterAutospacing="0" w:line="540" w:lineRule="exact"/>
        <w:ind w:firstLine="5600" w:firstLineChars="1750"/>
        <w:contextualSpacing/>
        <w:rPr>
          <w:rFonts w:ascii="仿宋_GB2312" w:hAnsi="微软雅黑" w:eastAsia="仿宋_GB2312" w:cs="微软雅黑"/>
          <w:color w:val="000000" w:themeColor="text1"/>
          <w:sz w:val="32"/>
          <w:szCs w:val="32"/>
          <w:shd w:val="clear" w:color="auto" w:fill="FFFFFF"/>
        </w:rPr>
      </w:pPr>
    </w:p>
    <w:sectPr>
      <w:footerReference r:id="rId3" w:type="default"/>
      <w:pgSz w:w="11906" w:h="16838"/>
      <w:pgMar w:top="1814"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3</w:t>
    </w:r>
    <w:r>
      <w:rPr>
        <w:rStyle w:val="8"/>
        <w:sz w:val="28"/>
        <w:szCs w:val="28"/>
      </w:rPr>
      <w:fldChar w:fldCharType="end"/>
    </w:r>
    <w:r>
      <w:rPr>
        <w:rStyle w:val="8"/>
        <w:rFonts w:hint="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B4660"/>
    <w:rsid w:val="0002281F"/>
    <w:rsid w:val="00041C83"/>
    <w:rsid w:val="00050CEC"/>
    <w:rsid w:val="000531CD"/>
    <w:rsid w:val="000C58B2"/>
    <w:rsid w:val="000F1B78"/>
    <w:rsid w:val="00127B82"/>
    <w:rsid w:val="001F2EC3"/>
    <w:rsid w:val="00242E00"/>
    <w:rsid w:val="0024743C"/>
    <w:rsid w:val="002732FE"/>
    <w:rsid w:val="00280357"/>
    <w:rsid w:val="00295AAC"/>
    <w:rsid w:val="002A6177"/>
    <w:rsid w:val="002E52F0"/>
    <w:rsid w:val="003558CA"/>
    <w:rsid w:val="00362D2C"/>
    <w:rsid w:val="003713C7"/>
    <w:rsid w:val="00376AEF"/>
    <w:rsid w:val="00385696"/>
    <w:rsid w:val="003F70C6"/>
    <w:rsid w:val="00422586"/>
    <w:rsid w:val="00444B7E"/>
    <w:rsid w:val="004805E3"/>
    <w:rsid w:val="00481850"/>
    <w:rsid w:val="004B24C5"/>
    <w:rsid w:val="004E496D"/>
    <w:rsid w:val="004F5346"/>
    <w:rsid w:val="0051623A"/>
    <w:rsid w:val="005C29EC"/>
    <w:rsid w:val="005D4892"/>
    <w:rsid w:val="00617FB9"/>
    <w:rsid w:val="00635FA3"/>
    <w:rsid w:val="006E01B3"/>
    <w:rsid w:val="006F2203"/>
    <w:rsid w:val="006F5885"/>
    <w:rsid w:val="00716574"/>
    <w:rsid w:val="00736BFE"/>
    <w:rsid w:val="007568DE"/>
    <w:rsid w:val="0076566D"/>
    <w:rsid w:val="00780CDC"/>
    <w:rsid w:val="007C7A7A"/>
    <w:rsid w:val="007E5864"/>
    <w:rsid w:val="00805998"/>
    <w:rsid w:val="008A2159"/>
    <w:rsid w:val="008A44C6"/>
    <w:rsid w:val="008B0048"/>
    <w:rsid w:val="00911242"/>
    <w:rsid w:val="00920F96"/>
    <w:rsid w:val="00927D73"/>
    <w:rsid w:val="009760FF"/>
    <w:rsid w:val="00977E53"/>
    <w:rsid w:val="00995F26"/>
    <w:rsid w:val="009A0284"/>
    <w:rsid w:val="009B4660"/>
    <w:rsid w:val="009C1CEF"/>
    <w:rsid w:val="009D4D0D"/>
    <w:rsid w:val="009E0204"/>
    <w:rsid w:val="00A771BD"/>
    <w:rsid w:val="00A91299"/>
    <w:rsid w:val="00AB31F0"/>
    <w:rsid w:val="00AB5418"/>
    <w:rsid w:val="00AC73A0"/>
    <w:rsid w:val="00AE7D93"/>
    <w:rsid w:val="00AF75CF"/>
    <w:rsid w:val="00B0451D"/>
    <w:rsid w:val="00B4437D"/>
    <w:rsid w:val="00B64ED9"/>
    <w:rsid w:val="00B65652"/>
    <w:rsid w:val="00B82774"/>
    <w:rsid w:val="00BA0535"/>
    <w:rsid w:val="00BA4BD1"/>
    <w:rsid w:val="00BE5F76"/>
    <w:rsid w:val="00C06AFE"/>
    <w:rsid w:val="00C168A6"/>
    <w:rsid w:val="00C50B07"/>
    <w:rsid w:val="00CB213F"/>
    <w:rsid w:val="00CC016B"/>
    <w:rsid w:val="00CC09FA"/>
    <w:rsid w:val="00D3545E"/>
    <w:rsid w:val="00D860A0"/>
    <w:rsid w:val="00D975AF"/>
    <w:rsid w:val="00DB6E69"/>
    <w:rsid w:val="00E07EF8"/>
    <w:rsid w:val="00E30256"/>
    <w:rsid w:val="00E36BD4"/>
    <w:rsid w:val="00EB5492"/>
    <w:rsid w:val="00EB68DF"/>
    <w:rsid w:val="00EB7382"/>
    <w:rsid w:val="00ED0FD1"/>
    <w:rsid w:val="00EF1C0F"/>
    <w:rsid w:val="00EF3AFA"/>
    <w:rsid w:val="00EF58BB"/>
    <w:rsid w:val="00F0758F"/>
    <w:rsid w:val="00F37A6A"/>
    <w:rsid w:val="00F62C3A"/>
    <w:rsid w:val="00FC1ECB"/>
    <w:rsid w:val="00FD6CB7"/>
    <w:rsid w:val="2942246E"/>
    <w:rsid w:val="4B5C796B"/>
    <w:rsid w:val="4F06051D"/>
    <w:rsid w:val="632C2A02"/>
    <w:rsid w:val="67A23924"/>
    <w:rsid w:val="74771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Char"/>
    <w:basedOn w:val="6"/>
    <w:link w:val="3"/>
    <w:qFormat/>
    <w:uiPriority w:val="99"/>
    <w:rPr>
      <w:rFonts w:asciiTheme="minorHAnsi" w:hAnsiTheme="minorHAnsi" w:eastAsiaTheme="minorEastAsia" w:cstheme="minorBidi"/>
      <w:kern w:val="2"/>
      <w:sz w:val="18"/>
      <w:szCs w:val="18"/>
    </w:rPr>
  </w:style>
  <w:style w:type="character" w:customStyle="1" w:styleId="10">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2BE46-C6FD-4A06-8C67-8D707C46460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208</Words>
  <Characters>1192</Characters>
  <Lines>9</Lines>
  <Paragraphs>2</Paragraphs>
  <TotalTime>1</TotalTime>
  <ScaleCrop>false</ScaleCrop>
  <LinksUpToDate>false</LinksUpToDate>
  <CharactersWithSpaces>1398</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2022-04-27T08:25:00Z</dcterms:created>
  <dc:creator>Administrator</dc:creator>
  <cp:lastModifiedBy>Administrator</cp:lastModifiedBy>
  <cp:lastPrinted>2022-09-15T08:59:00Z</cp:lastPrinted>
  <dcterms:modified xsi:type="dcterms:W3CDTF">2022-11-15T08:23:19Z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28C830F4BC8B485594C5C4F00E2C5954</vt:lpwstr>
  </property>
</Properties>
</file>