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3</w:t>
      </w:r>
    </w:p>
    <w:p>
      <w:pPr>
        <w:widowControl/>
        <w:jc w:val="center"/>
        <w:textAlignment w:val="center"/>
        <w:rPr>
          <w:rFonts w:ascii="宋体" w:cs="宋体"/>
          <w:color w:val="auto"/>
          <w:sz w:val="44"/>
          <w:szCs w:val="44"/>
        </w:rPr>
      </w:pPr>
      <w:r>
        <w:rPr>
          <w:rFonts w:ascii="宋体" w:hAnsi="宋体" w:cs="宋体"/>
          <w:color w:val="auto"/>
          <w:kern w:val="0"/>
          <w:sz w:val="44"/>
          <w:szCs w:val="44"/>
        </w:rPr>
        <w:t>202</w:t>
      </w:r>
      <w:r>
        <w:rPr>
          <w:rFonts w:hint="eastAsia" w:ascii="宋体" w:hAnsi="宋体" w:cs="宋体"/>
          <w:color w:val="auto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44"/>
          <w:szCs w:val="44"/>
        </w:rPr>
        <w:t>年阳西县森林消防应急队员招录体能测试项目及标准</w:t>
      </w:r>
    </w:p>
    <w:tbl>
      <w:tblPr>
        <w:tblStyle w:val="2"/>
        <w:tblW w:w="137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38"/>
        <w:gridCol w:w="1140"/>
        <w:gridCol w:w="1089"/>
        <w:gridCol w:w="1089"/>
        <w:gridCol w:w="1089"/>
        <w:gridCol w:w="1089"/>
        <w:gridCol w:w="1089"/>
        <w:gridCol w:w="1089"/>
        <w:gridCol w:w="1089"/>
        <w:gridCol w:w="1129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740" w:type="dxa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一、体能测试项目及标准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11130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测试成绩对应分值、测试办法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14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20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1000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（分、秒）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05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必考项目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分组考核。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在跑道或平地上标出起点线，考生从起点线处听到起跑口令后起跑，完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米距离到达终点线，记录时间。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考核以完成时间计算成绩。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分的，每递减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秒增加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原地跳高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两项任选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考生双脚站立靠墙，单手伸直标记中指最高触墙点（示指高度），双脚立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定垂直跳起，以单手指尖触墙，测量示指高度与跳起触墙高度之间的距离。两次测试，记录成绩较好的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考核以完成跳起高度计算成绩。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分的，每递增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厘米增加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立定跳远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（米）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2.13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2.21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2.25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2.29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2.33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2.37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2.41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2.45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在跑道或平地上标出起跳线，考生站立在起跳线后，脚尖不得踩线，脚尖不得离开地面，两脚原地同时起跳，不得有助跑、垫步或连跳动作，测量起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跳线后沿至身体任何着地最近点后沿的垂直距离。两次测试，记录成绩较好的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考核以完成跳出长度计算成绩。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分的，每递增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厘米增加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11130" w:type="dxa"/>
            <w:gridSpan w:val="10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测试成绩对应分值、测试办法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8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14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20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单杠引体向上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（次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/3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钟）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两项任选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按照规定动作要领完成动作。引体时下颌高于杠面、身体不得借助振浪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或摆动、悬垂时双肘关节伸直；脚触及地面或立柱，结束考核。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考核以完成次数计算成绩。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20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分的，每递增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俯卧撑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（次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/2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按照规定动作要领完成动作。屈臂时肩关节高于肘关节、伸臂时双肘关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节未伸直、做动作时身体未保持平直，该次动作不计数；除手脚外身体其他部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位触及地面，结束考核。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20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分的，每递增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10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米×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往返跑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两项任选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单个考核。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米长的跑道上标出起点线和折返线，考生从起点线处听到起跑口令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后起跑，在折返线处返回跑向起跑线，到达起跑线时为完成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次往返。连续完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次往返，记录时间。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考核以完成时间计算成绩。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分的，每递减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0.1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秒增加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25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9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100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3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  <w:tc>
          <w:tcPr>
            <w:tcW w:w="11130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分组考核。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米长直线跑道上标出起点线和终点线，考生从起点线处听到起跑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口令后起跑，通过终点线记录时间。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抢跑犯规，重新组织起跑；跑出本道或用其他方式干扰、阻碍他人者不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记录成绩。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4.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得分超出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20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分的，每递减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0.3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秒增加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2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3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注</w:t>
            </w:r>
          </w:p>
        </w:tc>
        <w:tc>
          <w:tcPr>
            <w:tcW w:w="12349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总成绩最高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100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分，体能测试成绩合格分数线由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考务领导小组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报考岗位四项体能总成绩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实际情况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分别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科学划定。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测试项目及标准中“以上”“以下”均含本级、本数。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604" w:right="1440" w:bottom="16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Y2ZjMDUyZTIyMDdmMmExMWU4MWMzNGVhZTIyOTMifQ=="/>
  </w:docVars>
  <w:rsids>
    <w:rsidRoot w:val="0B2B2DD6"/>
    <w:rsid w:val="03015719"/>
    <w:rsid w:val="0B2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618</Characters>
  <Lines>0</Lines>
  <Paragraphs>0</Paragraphs>
  <TotalTime>0</TotalTime>
  <ScaleCrop>false</ScaleCrop>
  <LinksUpToDate>false</LinksUpToDate>
  <CharactersWithSpaces>664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2022-10-21T02:17:00Z</dcterms:created>
  <dc:creator>锐</dc:creator>
  <cp:lastModifiedBy>锐</cp:lastModifiedBy>
  <dcterms:modified xsi:type="dcterms:W3CDTF">2022-10-21T02:19:41Z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3A47703BCD58449EBD5203D8F82975E6</vt:lpwstr>
  </property>
</Properties>
</file>