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eastAsia="zh-CN"/>
        </w:rPr>
        <w:t>佛山市顺德区殡仪馆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val="en-US" w:eastAsia="zh-CN"/>
        </w:rPr>
        <w:t>2023年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eastAsia="zh-CN"/>
        </w:rPr>
        <w:t>应届高校毕业生岗位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表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8"/>
        <w:gridCol w:w="722"/>
        <w:gridCol w:w="641"/>
        <w:gridCol w:w="682"/>
        <w:gridCol w:w="695"/>
        <w:gridCol w:w="695"/>
        <w:gridCol w:w="1404"/>
        <w:gridCol w:w="108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职位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职位</w:t>
            </w:r>
            <w:r>
              <w:rPr>
                <w:rFonts w:hint="eastAsia" w:ascii="宋体" w:hAnsi="宋体"/>
                <w:b/>
                <w:bCs/>
                <w:szCs w:val="21"/>
              </w:rPr>
              <w:t>说明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职位代码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招聘人数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学位</w:t>
            </w: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年龄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招聘对象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PMingLiU"/>
                <w:sz w:val="22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第一类编制岗位工作人员（</w:t>
            </w:r>
            <w:r>
              <w:rPr>
                <w:rFonts w:hint="eastAsia" w:ascii="宋体" w:hAnsi="宋体"/>
                <w:szCs w:val="21"/>
              </w:rPr>
              <w:t>殡葬员工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从事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行政、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文秘、财务、计算机、法律、土木工程、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客服、日常事务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等岗位工作，但须服从岗位调配</w:t>
            </w:r>
            <w:r>
              <w:rPr>
                <w:rFonts w:hint="eastAsia" w:ascii="宋体" w:hAnsi="宋体"/>
                <w:szCs w:val="21"/>
              </w:rPr>
              <w:t>从事殡仪服务工作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28周岁以下（1994年8月31日以后出生）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全国高校2023年应届毕业生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从二次工作安排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JlODNlMDBiOTgxNGU2NDQwM2VmZjRhMTAzY2MifQ=="/>
  </w:docVars>
  <w:rsids>
    <w:rsidRoot w:val="4C664954"/>
    <w:rsid w:val="15D80801"/>
    <w:rsid w:val="4C664954"/>
    <w:rsid w:val="5D9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2022-09-28T03:07:00Z</dcterms:created>
  <dc:creator>吟风</dc:creator>
  <cp:lastModifiedBy>吟风</cp:lastModifiedBy>
  <dcterms:modified xsi:type="dcterms:W3CDTF">2022-09-28T03:07:52Z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0F627806E4404F94BC6E9E9CB1F7EB61</vt:lpwstr>
  </property>
</Properties>
</file>