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240" w:lineRule="auto"/>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“粤康码”为绿码，通信大数据行程卡正常，凭考前</w:t>
      </w:r>
      <w:r>
        <w:rPr>
          <w:rFonts w:hint="eastAsia" w:ascii="仿宋_GB2312" w:hAnsi="宋体" w:eastAsia="仿宋_GB2312" w:cs="宋体"/>
          <w:color w:val="000000"/>
          <w:kern w:val="0"/>
          <w:sz w:val="32"/>
          <w:szCs w:val="32"/>
          <w:highlight w:val="none"/>
          <w:lang w:val="en-US" w:eastAsia="zh-CN"/>
        </w:rPr>
        <w:t>（以每科目开考时间为准，下同）48</w:t>
      </w:r>
      <w:r>
        <w:rPr>
          <w:rFonts w:hint="default" w:ascii="仿宋_GB2312" w:hAnsi="宋体" w:eastAsia="仿宋_GB2312" w:cs="宋体"/>
          <w:color w:val="000000"/>
          <w:kern w:val="0"/>
          <w:sz w:val="32"/>
          <w:szCs w:val="32"/>
          <w:highlight w:val="none"/>
          <w:lang w:val="en-US" w:eastAsia="zh-CN"/>
        </w:rPr>
        <w:t>小时内</w:t>
      </w:r>
      <w:r>
        <w:rPr>
          <w:rFonts w:hint="eastAsia" w:ascii="仿宋_GB2312" w:hAnsi="宋体" w:eastAsia="仿宋_GB2312" w:cs="宋体"/>
          <w:color w:val="000000"/>
          <w:kern w:val="0"/>
          <w:sz w:val="32"/>
          <w:szCs w:val="32"/>
          <w:highlight w:val="none"/>
          <w:lang w:val="en-US" w:eastAsia="zh-CN"/>
        </w:rPr>
        <w:t>广东省</w:t>
      </w:r>
      <w:r>
        <w:rPr>
          <w:rFonts w:hint="default" w:ascii="仿宋_GB2312" w:hAnsi="宋体" w:eastAsia="仿宋_GB2312" w:cs="宋体"/>
          <w:color w:val="000000"/>
          <w:kern w:val="0"/>
          <w:sz w:val="32"/>
          <w:szCs w:val="32"/>
          <w:highlight w:val="none"/>
          <w:lang w:val="en-US" w:eastAsia="zh-CN"/>
        </w:rPr>
        <w:t>核酸检测阴性证明</w:t>
      </w:r>
      <w:r>
        <w:rPr>
          <w:rFonts w:hint="eastAsia" w:ascii="仿宋_GB2312" w:hAnsi="宋体" w:eastAsia="仿宋_GB2312" w:cs="宋体"/>
          <w:color w:val="000000"/>
          <w:kern w:val="0"/>
          <w:sz w:val="32"/>
          <w:szCs w:val="32"/>
          <w:highlight w:val="none"/>
          <w:lang w:val="en-US" w:eastAsia="zh-CN"/>
        </w:rPr>
        <w:t>（电子、纸质同等效力，下同）</w:t>
      </w:r>
      <w:r>
        <w:rPr>
          <w:rFonts w:hint="default" w:ascii="仿宋_GB2312" w:hAnsi="宋体" w:eastAsia="仿宋_GB2312" w:cs="宋体"/>
          <w:color w:val="000000"/>
          <w:kern w:val="0"/>
          <w:sz w:val="32"/>
          <w:szCs w:val="32"/>
          <w:highlight w:val="none"/>
          <w:lang w:val="en-US" w:eastAsia="zh-CN"/>
        </w:rPr>
        <w:t>，经现场测量体温正常（体温&lt;37.3℃）</w:t>
      </w:r>
      <w:r>
        <w:rPr>
          <w:rFonts w:hint="eastAsia" w:ascii="仿宋_GB2312" w:hAnsi="宋体" w:eastAsia="仿宋_GB2312" w:cs="宋体"/>
          <w:color w:val="000000"/>
          <w:kern w:val="0"/>
          <w:sz w:val="32"/>
          <w:szCs w:val="32"/>
          <w:highlight w:val="none"/>
          <w:lang w:val="en-US" w:eastAsia="zh-CN"/>
        </w:rPr>
        <w:t>且不存在下述不得参加考试情况</w:t>
      </w:r>
      <w:r>
        <w:rPr>
          <w:rFonts w:hint="default" w:ascii="仿宋_GB2312" w:hAnsi="宋体" w:eastAsia="仿宋_GB2312" w:cs="宋体"/>
          <w:color w:val="000000"/>
          <w:kern w:val="0"/>
          <w:sz w:val="32"/>
          <w:szCs w:val="32"/>
          <w:highlight w:val="none"/>
          <w:lang w:val="en-US" w:eastAsia="zh-CN"/>
        </w:rPr>
        <w:t>的报考者可正常参加考试。</w:t>
      </w:r>
    </w:p>
    <w:p>
      <w:pPr>
        <w:widowControl w:val="0"/>
        <w:numPr>
          <w:ilvl w:val="0"/>
          <w:numId w:val="1"/>
        </w:numPr>
        <w:wordWrap/>
        <w:spacing w:line="600" w:lineRule="exact"/>
        <w:ind w:firstLine="643" w:firstLineChars="200"/>
        <w:textAlignment w:val="auto"/>
        <w:rPr>
          <w:rFonts w:hint="eastAsia"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正处于隔离治疗期的确诊病例、无症状感染者，隔离期未满的密切接触者</w:t>
      </w:r>
      <w:r>
        <w:rPr>
          <w:rFonts w:hint="eastAsia" w:ascii="仿宋_GB2312" w:hAnsi="宋体" w:eastAsia="仿宋_GB2312" w:cs="宋体"/>
          <w:color w:val="000000"/>
          <w:kern w:val="0"/>
          <w:sz w:val="32"/>
          <w:szCs w:val="32"/>
          <w:highlight w:val="none"/>
          <w:lang w:val="en-US" w:eastAsia="zh-CN"/>
        </w:rPr>
        <w:t>、密切接触者的密切接触者（以下简称</w:t>
      </w:r>
      <w:r>
        <w:rPr>
          <w:rFonts w:hint="default" w:ascii="仿宋_GB2312" w:hAnsi="宋体" w:eastAsia="仿宋_GB2312" w:cs="宋体"/>
          <w:color w:val="000000"/>
          <w:kern w:val="0"/>
          <w:sz w:val="32"/>
          <w:szCs w:val="32"/>
          <w:highlight w:val="none"/>
          <w:lang w:val="en-US" w:eastAsia="zh-CN"/>
        </w:rPr>
        <w:t>次密切接触者</w:t>
      </w:r>
      <w:r>
        <w:rPr>
          <w:rFonts w:hint="eastAsia" w:ascii="仿宋_GB2312" w:hAnsi="宋体" w:eastAsia="仿宋_GB2312" w:cs="宋体"/>
          <w:color w:val="000000"/>
          <w:kern w:val="0"/>
          <w:sz w:val="32"/>
          <w:szCs w:val="32"/>
          <w:highlight w:val="none"/>
          <w:lang w:val="en-US" w:eastAsia="zh-CN"/>
        </w:rPr>
        <w:t>），以及其他正处于集中隔离、居家隔离、居家健康监测的考生</w:t>
      </w:r>
      <w:r>
        <w:rPr>
          <w:rFonts w:hint="default" w:ascii="仿宋_GB2312" w:hAnsi="宋体" w:eastAsia="仿宋_GB2312" w:cs="宋体"/>
          <w:color w:val="000000"/>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考前</w:t>
      </w:r>
      <w:r>
        <w:rPr>
          <w:rFonts w:hint="eastAsia" w:ascii="仿宋_GB2312" w:hAnsi="宋体" w:eastAsia="仿宋_GB2312" w:cs="宋体"/>
          <w:color w:val="000000"/>
          <w:kern w:val="0"/>
          <w:sz w:val="32"/>
          <w:szCs w:val="32"/>
          <w:highlight w:val="none"/>
          <w:lang w:val="en-US" w:eastAsia="zh-CN"/>
        </w:rPr>
        <w:t>10</w:t>
      </w:r>
      <w:r>
        <w:rPr>
          <w:rFonts w:hint="default" w:ascii="仿宋_GB2312" w:hAnsi="宋体" w:eastAsia="仿宋_GB2312" w:cs="宋体"/>
          <w:color w:val="000000"/>
          <w:kern w:val="0"/>
          <w:sz w:val="32"/>
          <w:szCs w:val="32"/>
          <w:highlight w:val="none"/>
          <w:lang w:val="en-US" w:eastAsia="zh-CN"/>
        </w:rPr>
        <w:t>天内</w:t>
      </w:r>
      <w:r>
        <w:rPr>
          <w:rFonts w:hint="eastAsia" w:ascii="仿宋_GB2312" w:hAnsi="宋体" w:eastAsia="仿宋_GB2312" w:cs="宋体"/>
          <w:color w:val="000000"/>
          <w:kern w:val="0"/>
          <w:sz w:val="32"/>
          <w:szCs w:val="32"/>
          <w:highlight w:val="none"/>
          <w:lang w:val="en-US" w:eastAsia="zh-CN"/>
        </w:rPr>
        <w:t>，有国外或港台地区旅居史的考生；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考前7天内，有</w:t>
      </w:r>
      <w:r>
        <w:rPr>
          <w:rFonts w:hint="default" w:ascii="仿宋_GB2312" w:hAnsi="宋体" w:eastAsia="仿宋_GB2312" w:cs="宋体"/>
          <w:color w:val="000000"/>
          <w:kern w:val="0"/>
          <w:sz w:val="32"/>
          <w:szCs w:val="32"/>
          <w:highlight w:val="none"/>
          <w:lang w:val="en-US" w:eastAsia="zh-CN"/>
        </w:rPr>
        <w:t>中</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高风险地区</w:t>
      </w:r>
      <w:r>
        <w:rPr>
          <w:rFonts w:hint="eastAsia" w:ascii="仿宋_GB2312" w:hAnsi="宋体" w:eastAsia="仿宋_GB2312" w:cs="宋体"/>
          <w:color w:val="000000"/>
          <w:kern w:val="0"/>
          <w:sz w:val="32"/>
          <w:szCs w:val="32"/>
          <w:highlight w:val="none"/>
          <w:lang w:val="en-US" w:eastAsia="zh-CN"/>
        </w:rPr>
        <w:t>旅居史的考生；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考前7天内，有低</w:t>
      </w:r>
      <w:r>
        <w:rPr>
          <w:rFonts w:hint="default" w:ascii="仿宋_GB2312" w:hAnsi="宋体" w:eastAsia="仿宋_GB2312" w:cs="宋体"/>
          <w:color w:val="000000"/>
          <w:kern w:val="0"/>
          <w:sz w:val="32"/>
          <w:szCs w:val="32"/>
          <w:highlight w:val="none"/>
          <w:lang w:val="en-US" w:eastAsia="zh-CN"/>
        </w:rPr>
        <w:t>风险地区</w:t>
      </w:r>
      <w:r>
        <w:rPr>
          <w:rFonts w:hint="eastAsia" w:ascii="仿宋_GB2312" w:hAnsi="宋体" w:eastAsia="仿宋_GB2312" w:cs="宋体"/>
          <w:color w:val="000000"/>
          <w:kern w:val="0"/>
          <w:sz w:val="32"/>
          <w:szCs w:val="32"/>
          <w:highlight w:val="none"/>
          <w:lang w:val="en-US" w:eastAsia="zh-CN"/>
        </w:rPr>
        <w:t>旅居史且未完成“3天2检”的考生；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“粤康码”为红码或黄码的报考者；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不能提供考前</w:t>
      </w:r>
      <w:r>
        <w:rPr>
          <w:rFonts w:hint="eastAsia" w:ascii="仿宋_GB2312" w:hAnsi="宋体" w:eastAsia="仿宋_GB2312" w:cs="宋体"/>
          <w:color w:val="000000"/>
          <w:kern w:val="0"/>
          <w:sz w:val="32"/>
          <w:szCs w:val="32"/>
          <w:highlight w:val="none"/>
          <w:lang w:val="en-US" w:eastAsia="zh-CN"/>
        </w:rPr>
        <w:t>48</w:t>
      </w:r>
      <w:r>
        <w:rPr>
          <w:rFonts w:hint="default" w:ascii="仿宋_GB2312" w:hAnsi="宋体" w:eastAsia="仿宋_GB2312" w:cs="宋体"/>
          <w:color w:val="000000"/>
          <w:kern w:val="0"/>
          <w:sz w:val="32"/>
          <w:szCs w:val="32"/>
          <w:highlight w:val="none"/>
          <w:lang w:val="en-US" w:eastAsia="zh-CN"/>
        </w:rPr>
        <w:t>小时内</w:t>
      </w:r>
      <w:r>
        <w:rPr>
          <w:rFonts w:hint="eastAsia" w:ascii="仿宋_GB2312" w:hAnsi="宋体" w:eastAsia="仿宋_GB2312" w:cs="宋体"/>
          <w:color w:val="000000"/>
          <w:kern w:val="0"/>
          <w:sz w:val="32"/>
          <w:szCs w:val="32"/>
          <w:highlight w:val="none"/>
          <w:lang w:val="en-US" w:eastAsia="zh-CN"/>
        </w:rPr>
        <w:t>广东省</w:t>
      </w:r>
      <w:r>
        <w:rPr>
          <w:rFonts w:hint="default" w:ascii="仿宋_GB2312" w:hAnsi="宋体" w:eastAsia="仿宋_GB2312" w:cs="宋体"/>
          <w:color w:val="000000"/>
          <w:kern w:val="0"/>
          <w:sz w:val="32"/>
          <w:szCs w:val="32"/>
          <w:highlight w:val="none"/>
          <w:lang w:val="en-US" w:eastAsia="zh-CN"/>
        </w:rPr>
        <w:t>核酸检测阴性证明的</w:t>
      </w:r>
      <w:r>
        <w:rPr>
          <w:rFonts w:hint="eastAsia" w:ascii="仿宋_GB2312" w:hAnsi="宋体" w:eastAsia="仿宋_GB2312" w:cs="宋体"/>
          <w:color w:val="000000"/>
          <w:kern w:val="0"/>
          <w:sz w:val="32"/>
          <w:szCs w:val="32"/>
          <w:highlight w:val="none"/>
          <w:lang w:val="en-US" w:eastAsia="zh-CN"/>
        </w:rPr>
        <w:t>考生</w:t>
      </w:r>
      <w:r>
        <w:rPr>
          <w:rFonts w:hint="default" w:ascii="仿宋_GB2312" w:hAnsi="宋体" w:eastAsia="仿宋_GB2312" w:cs="宋体"/>
          <w:color w:val="000000"/>
          <w:kern w:val="0"/>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现场测量体温不正常（体温≥</w:t>
      </w:r>
      <w:r>
        <w:rPr>
          <w:rFonts w:hint="default" w:ascii="仿宋_GB2312" w:hAnsi="宋体" w:eastAsia="仿宋_GB2312" w:cs="宋体"/>
          <w:color w:val="000000"/>
          <w:kern w:val="0"/>
          <w:sz w:val="32"/>
          <w:szCs w:val="32"/>
          <w:highlight w:val="none"/>
          <w:lang w:val="en-US" w:eastAsia="zh-CN"/>
        </w:rPr>
        <w:t>37.3℃</w:t>
      </w:r>
      <w:r>
        <w:rPr>
          <w:rFonts w:hint="eastAsia" w:ascii="仿宋_GB2312" w:hAnsi="宋体" w:eastAsia="仿宋_GB2312" w:cs="宋体"/>
          <w:color w:val="000000"/>
          <w:kern w:val="0"/>
          <w:sz w:val="32"/>
          <w:szCs w:val="32"/>
          <w:highlight w:val="none"/>
          <w:lang w:val="en-US" w:eastAsia="zh-CN"/>
        </w:rPr>
        <w:t>），在临时观察区适当休息后使用水银体温计再次测量仍然不正常的考生；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楷体_GB2312" w:cs="Times New Roman"/>
          <w:b/>
          <w:bCs/>
          <w:color w:val="auto"/>
          <w:sz w:val="32"/>
          <w:szCs w:val="32"/>
          <w:highlight w:val="none"/>
          <w:u w:val="none"/>
          <w:lang w:val="en-US" w:eastAsia="zh-CN"/>
        </w:rPr>
      </w:pPr>
      <w:r>
        <w:rPr>
          <w:rFonts w:hint="eastAsia" w:ascii="仿宋_GB2312" w:hAnsi="仿宋_GB2312" w:eastAsia="仿宋_GB2312" w:cs="仿宋_GB2312"/>
          <w:color w:val="000000"/>
          <w:kern w:val="0"/>
          <w:sz w:val="32"/>
          <w:szCs w:val="32"/>
          <w:highlight w:val="none"/>
          <w:lang w:val="en-US" w:eastAsia="zh-CN"/>
        </w:rPr>
        <w:t>8.其他不符合正常参加考试情况的考生。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仿宋_GB2312" w:hAnsi="宋体" w:eastAsia="仿宋_GB2312" w:cs="宋体"/>
          <w:color w:val="000000"/>
          <w:kern w:val="0"/>
          <w:sz w:val="32"/>
          <w:szCs w:val="32"/>
          <w:highlight w:val="none"/>
          <w:lang w:val="en-US" w:eastAsia="zh-CN"/>
        </w:rPr>
        <w:t>所有考生需从考前7天起，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本省考生考试前10天非必要不出省，非必要不出所在地市。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因防疫检测要求，考生务必</w:t>
      </w:r>
      <w:r>
        <w:rPr>
          <w:rFonts w:hint="eastAsia" w:ascii="仿宋_GB2312" w:eastAsia="仿宋_GB2312"/>
          <w:color w:val="000000"/>
          <w:sz w:val="32"/>
          <w:szCs w:val="32"/>
          <w:lang w:val="en-US" w:eastAsia="zh-CN"/>
        </w:rPr>
        <w:t>可</w:t>
      </w:r>
      <w:r>
        <w:rPr>
          <w:rFonts w:hint="eastAsia" w:ascii="仿宋_GB2312" w:eastAsia="仿宋_GB2312"/>
          <w:color w:val="000000"/>
          <w:sz w:val="32"/>
          <w:szCs w:val="32"/>
        </w:rPr>
        <w:t>在开考前</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0分钟到达考场</w:t>
      </w:r>
      <w:r>
        <w:rPr>
          <w:rFonts w:hint="default" w:ascii="Times New Roman" w:hAnsi="Times New Roman" w:eastAsia="仿宋_GB2312" w:cs="Times New Roman"/>
          <w:color w:val="auto"/>
          <w:sz w:val="32"/>
          <w:szCs w:val="32"/>
          <w:highlight w:val="none"/>
          <w:u w:val="none"/>
        </w:rPr>
        <w:t>，验证入场。逾期到场，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在考点门口入场时，提前准备好身份证、准考证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考前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val="en-US" w:eastAsia="zh-CN"/>
        </w:rPr>
        <w:t>广东省</w:t>
      </w:r>
      <w:r>
        <w:rPr>
          <w:rFonts w:hint="eastAsia" w:ascii="Times New Roman" w:hAnsi="Times New Roman" w:eastAsia="仿宋_GB2312" w:cs="Times New Roman"/>
          <w:color w:val="auto"/>
          <w:sz w:val="32"/>
          <w:szCs w:val="32"/>
          <w:highlight w:val="none"/>
          <w:u w:val="none"/>
          <w:lang w:eastAsia="zh-CN"/>
        </w:rPr>
        <w:t>核酸检测阴性证明等</w:t>
      </w:r>
      <w:r>
        <w:rPr>
          <w:rFonts w:hint="default" w:ascii="Times New Roman" w:hAnsi="Times New Roman" w:eastAsia="仿宋_GB2312" w:cs="Times New Roman"/>
          <w:color w:val="auto"/>
          <w:sz w:val="32"/>
          <w:szCs w:val="32"/>
          <w:highlight w:val="none"/>
          <w:u w:val="none"/>
        </w:rPr>
        <w:t>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1AE86"/>
    <w:multiLevelType w:val="singleLevel"/>
    <w:tmpl w:val="6311AE86"/>
    <w:lvl w:ilvl="0" w:tentative="0">
      <w:start w:val="2"/>
      <w:numFmt w:val="chineseCounting"/>
      <w:suff w:val="nothing"/>
      <w:lvlText w:val="（%1）"/>
      <w:lvlJc w:val="left"/>
    </w:lvl>
  </w:abstractNum>
  <w:abstractNum w:abstractNumId="1">
    <w:nsid w:val="6311AEA8"/>
    <w:multiLevelType w:val="singleLevel"/>
    <w:tmpl w:val="6311AE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A311A59"/>
    <w:rsid w:val="120C3616"/>
    <w:rsid w:val="14143B2E"/>
    <w:rsid w:val="1A845D1E"/>
    <w:rsid w:val="1B860F07"/>
    <w:rsid w:val="24C715E5"/>
    <w:rsid w:val="291D3AF6"/>
    <w:rsid w:val="2DE82432"/>
    <w:rsid w:val="435930C6"/>
    <w:rsid w:val="557676FA"/>
    <w:rsid w:val="5DE0514E"/>
    <w:rsid w:val="5E3F74FE"/>
    <w:rsid w:val="61B57E41"/>
    <w:rsid w:val="7EBA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何梓君</cp:lastModifiedBy>
  <dcterms:modified xsi:type="dcterms:W3CDTF">2022-09-19T07:33:52Z</dcterms:modified>
  <dc:title>考生疫情防控须知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