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bookmarkStart w:id="0" w:name="附件4"/>
      <w:r>
        <w:rPr>
          <w:rFonts w:hint="eastAsia" w:ascii="黑体" w:hAnsi="宋体" w:eastAsia="黑体"/>
          <w:sz w:val="32"/>
          <w:szCs w:val="32"/>
        </w:rPr>
        <w:t>附件4</w:t>
      </w:r>
    </w:p>
    <w:tbl>
      <w:tblPr>
        <w:tblStyle w:val="6"/>
        <w:tblpPr w:leftFromText="180" w:rightFromText="180" w:vertAnchor="page" w:horzAnchor="page" w:tblpX="985" w:tblpY="3301"/>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4"/>
        <w:gridCol w:w="1210"/>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gridSpan w:val="2"/>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vAlign w:val="center"/>
          </w:tcPr>
          <w:p>
            <w:pPr>
              <w:spacing w:line="340" w:lineRule="exact"/>
              <w:jc w:val="center"/>
              <w:rPr>
                <w:rFonts w:eastAsia="仿宋_GB2312"/>
                <w:sz w:val="24"/>
              </w:rPr>
            </w:pPr>
            <w:r>
              <w:rPr>
                <w:rFonts w:hint="eastAsia" w:eastAsia="仿宋_GB2312"/>
                <w:sz w:val="24"/>
              </w:rPr>
              <w:t>1</w:t>
            </w:r>
          </w:p>
        </w:tc>
        <w:tc>
          <w:tcPr>
            <w:tcW w:w="1374" w:type="dxa"/>
            <w:gridSpan w:val="2"/>
            <w:vAlign w:val="center"/>
          </w:tcPr>
          <w:p>
            <w:pPr>
              <w:spacing w:line="340" w:lineRule="exact"/>
              <w:jc w:val="center"/>
              <w:rPr>
                <w:rFonts w:eastAsia="仿宋_GB2312"/>
                <w:sz w:val="24"/>
              </w:rPr>
            </w:pPr>
            <w:r>
              <w:rPr>
                <w:rFonts w:hint="eastAsia" w:eastAsia="仿宋_GB2312"/>
                <w:sz w:val="24"/>
              </w:rPr>
              <w:t>公卫医生</w:t>
            </w:r>
          </w:p>
        </w:tc>
        <w:tc>
          <w:tcPr>
            <w:tcW w:w="1266" w:type="dxa"/>
            <w:vAlign w:val="center"/>
          </w:tcPr>
          <w:p>
            <w:pPr>
              <w:spacing w:line="340" w:lineRule="exact"/>
              <w:jc w:val="center"/>
              <w:rPr>
                <w:rFonts w:eastAsia="仿宋_GB2312"/>
                <w:sz w:val="24"/>
              </w:rPr>
            </w:pPr>
            <w:r>
              <w:rPr>
                <w:rFonts w:hint="eastAsia" w:eastAsia="仿宋_GB2312"/>
                <w:sz w:val="24"/>
              </w:rPr>
              <w:t>专业技术岗位</w:t>
            </w:r>
          </w:p>
        </w:tc>
        <w:tc>
          <w:tcPr>
            <w:tcW w:w="812" w:type="dxa"/>
            <w:vAlign w:val="center"/>
          </w:tcPr>
          <w:p>
            <w:pPr>
              <w:spacing w:line="340" w:lineRule="exact"/>
              <w:jc w:val="center"/>
              <w:rPr>
                <w:rFonts w:eastAsia="仿宋_GB2312"/>
                <w:sz w:val="24"/>
              </w:rPr>
            </w:pPr>
            <w:r>
              <w:rPr>
                <w:rFonts w:eastAsia="仿宋_GB2312"/>
                <w:sz w:val="24"/>
              </w:rPr>
              <w:t>十二级以上</w:t>
            </w:r>
          </w:p>
        </w:tc>
        <w:tc>
          <w:tcPr>
            <w:tcW w:w="812" w:type="dxa"/>
            <w:vAlign w:val="center"/>
          </w:tcPr>
          <w:p>
            <w:pPr>
              <w:spacing w:line="340" w:lineRule="exact"/>
              <w:jc w:val="center"/>
              <w:rPr>
                <w:rFonts w:eastAsia="仿宋_GB2312"/>
                <w:sz w:val="24"/>
              </w:rPr>
            </w:pPr>
            <w:r>
              <w:rPr>
                <w:rFonts w:hint="eastAsia" w:eastAsia="仿宋_GB2312"/>
                <w:sz w:val="24"/>
              </w:rPr>
              <w:t>001</w:t>
            </w:r>
          </w:p>
        </w:tc>
        <w:tc>
          <w:tcPr>
            <w:tcW w:w="952" w:type="dxa"/>
            <w:vAlign w:val="center"/>
          </w:tcPr>
          <w:p>
            <w:pPr>
              <w:spacing w:line="340" w:lineRule="exact"/>
              <w:jc w:val="center"/>
              <w:rPr>
                <w:rFonts w:eastAsia="仿宋_GB2312"/>
                <w:sz w:val="24"/>
              </w:rPr>
            </w:pPr>
            <w:r>
              <w:rPr>
                <w:rFonts w:hint="eastAsia" w:eastAsia="仿宋_GB2312"/>
                <w:sz w:val="24"/>
              </w:rPr>
              <w:t>4</w:t>
            </w:r>
          </w:p>
        </w:tc>
        <w:tc>
          <w:tcPr>
            <w:tcW w:w="2569" w:type="dxa"/>
            <w:vAlign w:val="center"/>
          </w:tcPr>
          <w:p>
            <w:pPr>
              <w:spacing w:line="340" w:lineRule="exact"/>
              <w:jc w:val="center"/>
              <w:rPr>
                <w:rFonts w:eastAsia="仿宋_GB2312"/>
                <w:sz w:val="24"/>
              </w:rPr>
            </w:pPr>
            <w:r>
              <w:rPr>
                <w:rFonts w:hint="eastAsia" w:eastAsia="仿宋_GB2312"/>
                <w:sz w:val="24"/>
              </w:rPr>
              <w:t>B100701预防医学</w:t>
            </w:r>
          </w:p>
        </w:tc>
        <w:tc>
          <w:tcPr>
            <w:tcW w:w="1701" w:type="dxa"/>
            <w:tcBorders>
              <w:bottom w:val="single" w:color="auto" w:sz="4" w:space="0"/>
            </w:tcBorders>
            <w:vAlign w:val="center"/>
          </w:tcPr>
          <w:p>
            <w:pPr>
              <w:spacing w:line="340" w:lineRule="exact"/>
              <w:jc w:val="center"/>
              <w:rPr>
                <w:rFonts w:eastAsia="仿宋_GB2312"/>
                <w:sz w:val="24"/>
              </w:rPr>
            </w:pPr>
            <w:r>
              <w:rPr>
                <w:rFonts w:hint="eastAsia" w:eastAsia="仿宋_GB2312"/>
                <w:sz w:val="24"/>
              </w:rPr>
              <w:t>本科以上</w:t>
            </w:r>
          </w:p>
        </w:tc>
        <w:tc>
          <w:tcPr>
            <w:tcW w:w="1843" w:type="dxa"/>
            <w:tcBorders>
              <w:bottom w:val="single" w:color="auto" w:sz="4" w:space="0"/>
            </w:tcBorders>
            <w:vAlign w:val="center"/>
          </w:tcPr>
          <w:p>
            <w:pPr>
              <w:spacing w:line="340" w:lineRule="exact"/>
              <w:jc w:val="center"/>
              <w:rPr>
                <w:rFonts w:hint="eastAsia" w:eastAsia="仿宋_GB2312"/>
                <w:sz w:val="24"/>
                <w:lang w:eastAsia="zh-CN"/>
              </w:rPr>
            </w:pPr>
            <w:r>
              <w:rPr>
                <w:rFonts w:hint="eastAsia" w:eastAsia="仿宋_GB2312"/>
                <w:sz w:val="24"/>
                <w:lang w:eastAsia="zh-CN"/>
              </w:rPr>
              <w:t>医师</w:t>
            </w:r>
            <w:r>
              <w:rPr>
                <w:rFonts w:hint="eastAsia" w:eastAsia="仿宋_GB2312"/>
                <w:sz w:val="24"/>
              </w:rPr>
              <w:t>以上</w:t>
            </w:r>
            <w:r>
              <w:rPr>
                <w:rFonts w:hint="eastAsia" w:eastAsia="仿宋_GB2312"/>
                <w:sz w:val="24"/>
                <w:lang w:eastAsia="zh-CN"/>
              </w:rPr>
              <w:t>职称</w:t>
            </w:r>
          </w:p>
        </w:tc>
        <w:tc>
          <w:tcPr>
            <w:tcW w:w="2983" w:type="dxa"/>
            <w:tcBorders>
              <w:bottom w:val="single" w:color="auto" w:sz="4" w:space="0"/>
            </w:tcBorders>
            <w:vAlign w:val="center"/>
          </w:tcPr>
          <w:p>
            <w:pPr>
              <w:spacing w:line="340" w:lineRule="exact"/>
              <w:jc w:val="left"/>
              <w:rPr>
                <w:rFonts w:eastAsia="仿宋_GB2312"/>
                <w:sz w:val="24"/>
              </w:rPr>
            </w:pPr>
            <w:r>
              <w:rPr>
                <w:rFonts w:hint="eastAsia" w:eastAsia="仿宋_GB2312"/>
                <w:sz w:val="24"/>
              </w:rPr>
              <w:t>1、年龄45周岁及以下；</w:t>
            </w:r>
          </w:p>
          <w:p>
            <w:pPr>
              <w:spacing w:line="340" w:lineRule="exact"/>
              <w:jc w:val="left"/>
              <w:rPr>
                <w:rFonts w:eastAsia="仿宋_GB2312"/>
                <w:sz w:val="24"/>
              </w:rPr>
            </w:pPr>
            <w:r>
              <w:rPr>
                <w:rFonts w:hint="eastAsia" w:eastAsia="仿宋_GB2312"/>
                <w:sz w:val="24"/>
              </w:rPr>
              <w:t>2、有相关业务工作经验。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spacing w:line="340" w:lineRule="exact"/>
              <w:jc w:val="center"/>
              <w:rPr>
                <w:rFonts w:eastAsia="仿宋_GB2312"/>
                <w:sz w:val="24"/>
              </w:rPr>
            </w:pPr>
            <w:r>
              <w:rPr>
                <w:rFonts w:hint="eastAsia" w:eastAsia="仿宋_GB2312"/>
                <w:sz w:val="24"/>
              </w:rPr>
              <w:t>2</w:t>
            </w:r>
          </w:p>
        </w:tc>
        <w:tc>
          <w:tcPr>
            <w:tcW w:w="1374" w:type="dxa"/>
            <w:gridSpan w:val="2"/>
            <w:vAlign w:val="center"/>
          </w:tcPr>
          <w:p>
            <w:pPr>
              <w:spacing w:line="340" w:lineRule="exact"/>
              <w:jc w:val="center"/>
              <w:rPr>
                <w:rFonts w:eastAsia="仿宋_GB2312"/>
                <w:sz w:val="24"/>
              </w:rPr>
            </w:pPr>
            <w:r>
              <w:rPr>
                <w:rFonts w:hint="eastAsia" w:eastAsia="仿宋_GB2312"/>
                <w:sz w:val="24"/>
              </w:rPr>
              <w:t>口腔医生</w:t>
            </w:r>
          </w:p>
        </w:tc>
        <w:tc>
          <w:tcPr>
            <w:tcW w:w="1266" w:type="dxa"/>
            <w:vAlign w:val="center"/>
          </w:tcPr>
          <w:p>
            <w:pPr>
              <w:spacing w:line="340" w:lineRule="exact"/>
              <w:jc w:val="center"/>
              <w:rPr>
                <w:rFonts w:eastAsia="仿宋_GB2312"/>
                <w:sz w:val="24"/>
              </w:rPr>
            </w:pPr>
            <w:r>
              <w:rPr>
                <w:rFonts w:hint="eastAsia" w:eastAsia="仿宋_GB2312"/>
                <w:sz w:val="24"/>
              </w:rPr>
              <w:t>专业技术岗位</w:t>
            </w:r>
          </w:p>
        </w:tc>
        <w:tc>
          <w:tcPr>
            <w:tcW w:w="812" w:type="dxa"/>
            <w:vAlign w:val="center"/>
          </w:tcPr>
          <w:p>
            <w:pPr>
              <w:spacing w:line="340" w:lineRule="exact"/>
              <w:jc w:val="center"/>
              <w:rPr>
                <w:rFonts w:eastAsia="仿宋_GB2312"/>
                <w:sz w:val="24"/>
              </w:rPr>
            </w:pPr>
            <w:r>
              <w:rPr>
                <w:rFonts w:hint="eastAsia" w:eastAsia="仿宋_GB2312"/>
                <w:sz w:val="24"/>
              </w:rPr>
              <w:t>十二级以上</w:t>
            </w:r>
          </w:p>
        </w:tc>
        <w:tc>
          <w:tcPr>
            <w:tcW w:w="812" w:type="dxa"/>
            <w:vAlign w:val="center"/>
          </w:tcPr>
          <w:p>
            <w:pPr>
              <w:spacing w:line="340" w:lineRule="exact"/>
              <w:jc w:val="center"/>
              <w:rPr>
                <w:rFonts w:hint="eastAsia" w:eastAsia="仿宋_GB2312"/>
                <w:sz w:val="24"/>
                <w:lang w:eastAsia="zh-CN"/>
              </w:rPr>
            </w:pPr>
            <w:r>
              <w:rPr>
                <w:rFonts w:hint="eastAsia" w:eastAsia="仿宋_GB2312"/>
                <w:sz w:val="24"/>
              </w:rPr>
              <w:t>00</w:t>
            </w:r>
            <w:r>
              <w:rPr>
                <w:rFonts w:hint="eastAsia" w:eastAsia="仿宋_GB2312"/>
                <w:sz w:val="24"/>
                <w:lang w:val="en-US" w:eastAsia="zh-CN"/>
              </w:rPr>
              <w:t>2</w:t>
            </w:r>
          </w:p>
        </w:tc>
        <w:tc>
          <w:tcPr>
            <w:tcW w:w="952" w:type="dxa"/>
            <w:vAlign w:val="center"/>
          </w:tcPr>
          <w:p>
            <w:pPr>
              <w:spacing w:line="340" w:lineRule="exact"/>
              <w:jc w:val="center"/>
              <w:rPr>
                <w:rFonts w:eastAsia="仿宋_GB2312"/>
                <w:sz w:val="24"/>
              </w:rPr>
            </w:pPr>
            <w:r>
              <w:rPr>
                <w:rFonts w:hint="eastAsia" w:eastAsia="仿宋_GB2312"/>
                <w:sz w:val="24"/>
              </w:rPr>
              <w:t>1</w:t>
            </w:r>
          </w:p>
        </w:tc>
        <w:tc>
          <w:tcPr>
            <w:tcW w:w="2569" w:type="dxa"/>
            <w:vAlign w:val="center"/>
          </w:tcPr>
          <w:p>
            <w:pPr>
              <w:spacing w:line="340" w:lineRule="exact"/>
              <w:jc w:val="center"/>
              <w:rPr>
                <w:rFonts w:hint="eastAsia" w:eastAsia="仿宋_GB2312"/>
                <w:sz w:val="24"/>
              </w:rPr>
            </w:pPr>
            <w:r>
              <w:rPr>
                <w:rFonts w:hint="eastAsia" w:eastAsia="仿宋_GB2312"/>
                <w:sz w:val="24"/>
              </w:rPr>
              <w:t>B100601口腔医学</w:t>
            </w:r>
          </w:p>
          <w:p>
            <w:pPr>
              <w:spacing w:line="340" w:lineRule="exact"/>
              <w:jc w:val="center"/>
              <w:rPr>
                <w:rFonts w:hint="eastAsia" w:eastAsia="仿宋_GB2312"/>
                <w:sz w:val="24"/>
              </w:rPr>
            </w:pPr>
            <w:r>
              <w:rPr>
                <w:rFonts w:hint="eastAsia" w:eastAsia="仿宋_GB2312"/>
                <w:sz w:val="24"/>
              </w:rPr>
              <w:t>C100102</w:t>
            </w:r>
            <w:bookmarkStart w:id="1" w:name="_GoBack"/>
            <w:bookmarkEnd w:id="1"/>
            <w:r>
              <w:rPr>
                <w:rFonts w:hint="eastAsia" w:eastAsia="仿宋_GB2312"/>
                <w:sz w:val="24"/>
              </w:rPr>
              <w:t>口腔医学</w:t>
            </w:r>
          </w:p>
        </w:tc>
        <w:tc>
          <w:tcPr>
            <w:tcW w:w="1701" w:type="dxa"/>
            <w:tcBorders>
              <w:bottom w:val="single" w:color="auto" w:sz="4" w:space="0"/>
            </w:tcBorders>
            <w:vAlign w:val="center"/>
          </w:tcPr>
          <w:p>
            <w:pPr>
              <w:spacing w:line="340" w:lineRule="exact"/>
              <w:jc w:val="center"/>
              <w:rPr>
                <w:rFonts w:eastAsia="仿宋_GB2312"/>
                <w:sz w:val="24"/>
              </w:rPr>
            </w:pPr>
            <w:r>
              <w:rPr>
                <w:rFonts w:hint="eastAsia" w:eastAsia="仿宋_GB2312"/>
                <w:sz w:val="24"/>
                <w:lang w:eastAsia="zh-CN"/>
              </w:rPr>
              <w:t>大专</w:t>
            </w:r>
            <w:r>
              <w:rPr>
                <w:rFonts w:hint="eastAsia" w:eastAsia="仿宋_GB2312"/>
                <w:sz w:val="24"/>
              </w:rPr>
              <w:t>以上</w:t>
            </w:r>
          </w:p>
        </w:tc>
        <w:tc>
          <w:tcPr>
            <w:tcW w:w="1843" w:type="dxa"/>
            <w:tcBorders>
              <w:bottom w:val="single" w:color="auto" w:sz="4" w:space="0"/>
            </w:tcBorders>
            <w:vAlign w:val="center"/>
          </w:tcPr>
          <w:p>
            <w:pPr>
              <w:spacing w:line="340" w:lineRule="exact"/>
              <w:jc w:val="center"/>
              <w:rPr>
                <w:rFonts w:eastAsia="仿宋_GB2312"/>
                <w:sz w:val="24"/>
              </w:rPr>
            </w:pPr>
            <w:r>
              <w:rPr>
                <w:rFonts w:hint="eastAsia" w:eastAsia="仿宋_GB2312"/>
                <w:sz w:val="24"/>
                <w:lang w:eastAsia="zh-CN"/>
              </w:rPr>
              <w:t>医师</w:t>
            </w:r>
            <w:r>
              <w:rPr>
                <w:rFonts w:hint="eastAsia" w:eastAsia="仿宋_GB2312"/>
                <w:sz w:val="24"/>
              </w:rPr>
              <w:t>以上</w:t>
            </w:r>
            <w:r>
              <w:rPr>
                <w:rFonts w:hint="eastAsia" w:eastAsia="仿宋_GB2312"/>
                <w:sz w:val="24"/>
                <w:lang w:eastAsia="zh-CN"/>
              </w:rPr>
              <w:t>职称</w:t>
            </w:r>
          </w:p>
        </w:tc>
        <w:tc>
          <w:tcPr>
            <w:tcW w:w="2983" w:type="dxa"/>
            <w:tcBorders>
              <w:bottom w:val="single" w:color="auto" w:sz="4" w:space="0"/>
            </w:tcBorders>
            <w:vAlign w:val="center"/>
          </w:tcPr>
          <w:p>
            <w:pPr>
              <w:spacing w:line="340" w:lineRule="exact"/>
              <w:jc w:val="left"/>
              <w:rPr>
                <w:rFonts w:eastAsia="仿宋_GB2312"/>
                <w:sz w:val="24"/>
              </w:rPr>
            </w:pPr>
            <w:r>
              <w:rPr>
                <w:rFonts w:hint="eastAsia" w:eastAsia="仿宋_GB2312"/>
                <w:sz w:val="24"/>
              </w:rPr>
              <w:t>1、年龄45周岁及以下；</w:t>
            </w:r>
          </w:p>
          <w:p>
            <w:pPr>
              <w:spacing w:line="340" w:lineRule="exact"/>
              <w:jc w:val="left"/>
              <w:rPr>
                <w:rFonts w:eastAsia="仿宋_GB2312"/>
                <w:sz w:val="24"/>
              </w:rPr>
            </w:pPr>
            <w:r>
              <w:rPr>
                <w:rFonts w:hint="eastAsia" w:eastAsia="仿宋_GB2312"/>
                <w:sz w:val="24"/>
              </w:rPr>
              <w:t>2、有相关业务工作经验。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2" w:type="dxa"/>
            <w:gridSpan w:val="2"/>
            <w:vAlign w:val="center"/>
          </w:tcPr>
          <w:p>
            <w:pPr>
              <w:spacing w:line="340" w:lineRule="exact"/>
              <w:jc w:val="center"/>
              <w:rPr>
                <w:rFonts w:eastAsia="仿宋_GB2312"/>
                <w:sz w:val="24"/>
              </w:rPr>
            </w:pPr>
          </w:p>
        </w:tc>
        <w:tc>
          <w:tcPr>
            <w:tcW w:w="4100" w:type="dxa"/>
            <w:gridSpan w:val="4"/>
            <w:vAlign w:val="center"/>
          </w:tcPr>
          <w:p>
            <w:pPr>
              <w:spacing w:line="340" w:lineRule="exact"/>
              <w:jc w:val="center"/>
              <w:rPr>
                <w:rFonts w:eastAsia="仿宋_GB2312"/>
                <w:sz w:val="24"/>
              </w:rPr>
            </w:pPr>
            <w:r>
              <w:rPr>
                <w:rFonts w:eastAsia="仿宋_GB2312"/>
                <w:sz w:val="24"/>
              </w:rPr>
              <w:t>小计</w:t>
            </w:r>
          </w:p>
        </w:tc>
        <w:tc>
          <w:tcPr>
            <w:tcW w:w="952" w:type="dxa"/>
            <w:vAlign w:val="center"/>
          </w:tcPr>
          <w:p>
            <w:pPr>
              <w:spacing w:line="340" w:lineRule="exact"/>
              <w:jc w:val="center"/>
              <w:rPr>
                <w:rFonts w:hint="eastAsia" w:eastAsia="仿宋_GB2312"/>
                <w:sz w:val="24"/>
                <w:lang w:eastAsia="zh-CN"/>
              </w:rPr>
            </w:pPr>
            <w:r>
              <w:rPr>
                <w:rFonts w:hint="eastAsia" w:eastAsia="仿宋_GB2312"/>
                <w:sz w:val="24"/>
                <w:lang w:val="en-US" w:eastAsia="zh-CN"/>
              </w:rPr>
              <w:t>5</w:t>
            </w:r>
          </w:p>
        </w:tc>
        <w:tc>
          <w:tcPr>
            <w:tcW w:w="9096" w:type="dxa"/>
            <w:gridSpan w:val="4"/>
            <w:vAlign w:val="center"/>
          </w:tcPr>
          <w:p>
            <w:pPr>
              <w:spacing w:line="340" w:lineRule="exact"/>
              <w:jc w:val="center"/>
              <w:rPr>
                <w:rFonts w:eastAsia="仿宋_GB2312"/>
                <w:sz w:val="24"/>
              </w:rPr>
            </w:pPr>
          </w:p>
        </w:tc>
      </w:tr>
    </w:tbl>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rPr>
        <w:t>东坑镇社区卫生服务中心2022年</w:t>
      </w:r>
      <w:r>
        <w:rPr>
          <w:rFonts w:hint="eastAsia" w:ascii="方正小标宋简体" w:hAnsi="方正小标宋简体" w:eastAsia="方正小标宋简体" w:cs="方正小标宋简体"/>
          <w:sz w:val="40"/>
          <w:szCs w:val="40"/>
          <w:lang w:eastAsia="zh-CN"/>
        </w:rPr>
        <w:t>第二次</w:t>
      </w:r>
    </w:p>
    <w:p>
      <w:pPr>
        <w:jc w:val="center"/>
        <w:rPr>
          <w:rFonts w:eastAsia="华康简标题宋"/>
          <w:sz w:val="36"/>
          <w:szCs w:val="28"/>
        </w:rPr>
      </w:pPr>
      <w:r>
        <w:rPr>
          <w:rFonts w:hint="eastAsia" w:ascii="方正小标宋简体" w:hAnsi="方正小标宋简体" w:eastAsia="方正小标宋简体" w:cs="方正小标宋简体"/>
          <w:sz w:val="40"/>
          <w:szCs w:val="40"/>
        </w:rPr>
        <w:t>招聘纳入岗位管理的编制外人员岗位表</w:t>
      </w:r>
    </w:p>
    <w:bookmarkEnd w:id="0"/>
    <w:p>
      <w:pPr>
        <w:rPr>
          <w:rFonts w:hint="eastAsia"/>
        </w:rPr>
      </w:pPr>
    </w:p>
    <w:p>
      <w:pPr>
        <w:rPr>
          <w:rFonts w:hint="eastAsia" w:eastAsia="宋体" w:cs="Times New Roman"/>
          <w:sz w:val="24"/>
          <w:szCs w:val="24"/>
        </w:rPr>
      </w:pPr>
      <w:r>
        <w:rPr>
          <w:rFonts w:hint="eastAsia" w:eastAsia="宋体" w:cs="Times New Roman"/>
          <w:sz w:val="24"/>
          <w:szCs w:val="24"/>
        </w:rPr>
        <w:t xml:space="preserve"> 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sz w:val="24"/>
          <w:szCs w:val="24"/>
          <w:lang w:val="en-US" w:eastAsia="zh-CN"/>
        </w:rPr>
        <w:t>2022</w:t>
      </w:r>
      <w:r>
        <w:rPr>
          <w:rFonts w:hint="eastAsia" w:eastAsia="宋体" w:cs="Times New Roman"/>
          <w:sz w:val="24"/>
          <w:szCs w:val="24"/>
        </w:rPr>
        <w:t>年</w:t>
      </w:r>
      <w:r>
        <w:rPr>
          <w:rFonts w:hint="eastAsia" w:eastAsia="宋体" w:cs="Times New Roman"/>
          <w:sz w:val="24"/>
          <w:szCs w:val="24"/>
          <w:lang w:val="en-US" w:eastAsia="zh-CN"/>
        </w:rPr>
        <w:t>9</w:t>
      </w:r>
      <w:r>
        <w:rPr>
          <w:rFonts w:hint="eastAsia" w:eastAsia="宋体" w:cs="Times New Roman"/>
          <w:sz w:val="24"/>
          <w:szCs w:val="24"/>
        </w:rPr>
        <w:t>月</w:t>
      </w:r>
      <w:r>
        <w:rPr>
          <w:rFonts w:hint="eastAsia" w:eastAsia="宋体" w:cs="Times New Roman"/>
          <w:sz w:val="24"/>
          <w:szCs w:val="24"/>
          <w:lang w:val="en-US" w:eastAsia="zh-CN"/>
        </w:rPr>
        <w:t>30</w:t>
      </w:r>
      <w:r>
        <w:rPr>
          <w:rFonts w:hint="eastAsia" w:eastAsia="宋体" w:cs="Times New Roman"/>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eastAsia="宋体" w:cs="Times New Roman"/>
          <w:sz w:val="24"/>
          <w:szCs w:val="24"/>
          <w:lang w:val="en-US" w:eastAsia="zh-CN"/>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rPr>
          <w:rFonts w:hint="eastAsia"/>
        </w:rPr>
      </w:pPr>
    </w:p>
    <w:sectPr>
      <w:footerReference r:id="rId3" w:type="default"/>
      <w:pgSz w:w="16838" w:h="11906" w:orient="landscape"/>
      <w:pgMar w:top="1247" w:right="1440" w:bottom="124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2EzZTM2ZjcxNDU1ZDdiNDEzZWFhMTlkNDc5OWUifQ=="/>
  </w:docVars>
  <w:rsids>
    <w:rsidRoot w:val="00B8611A"/>
    <w:rsid w:val="000E5A45"/>
    <w:rsid w:val="000F7CE9"/>
    <w:rsid w:val="00132FC4"/>
    <w:rsid w:val="001E2249"/>
    <w:rsid w:val="00237156"/>
    <w:rsid w:val="002D2CC0"/>
    <w:rsid w:val="002F3F25"/>
    <w:rsid w:val="004B6718"/>
    <w:rsid w:val="00656126"/>
    <w:rsid w:val="00730404"/>
    <w:rsid w:val="00736CF6"/>
    <w:rsid w:val="00791207"/>
    <w:rsid w:val="00955588"/>
    <w:rsid w:val="009E40DA"/>
    <w:rsid w:val="00A53BCF"/>
    <w:rsid w:val="00AC5A57"/>
    <w:rsid w:val="00AE06E4"/>
    <w:rsid w:val="00AE5802"/>
    <w:rsid w:val="00B8611A"/>
    <w:rsid w:val="00C20B8D"/>
    <w:rsid w:val="00C31E61"/>
    <w:rsid w:val="00D4052C"/>
    <w:rsid w:val="00EB6A4F"/>
    <w:rsid w:val="00EC431C"/>
    <w:rsid w:val="00F041DC"/>
    <w:rsid w:val="025C276C"/>
    <w:rsid w:val="062D7134"/>
    <w:rsid w:val="07506A90"/>
    <w:rsid w:val="084D3E6E"/>
    <w:rsid w:val="08BF0E65"/>
    <w:rsid w:val="09C038FA"/>
    <w:rsid w:val="0CF041F6"/>
    <w:rsid w:val="0DCC18B3"/>
    <w:rsid w:val="0DEA32C4"/>
    <w:rsid w:val="0FC21421"/>
    <w:rsid w:val="10910CBE"/>
    <w:rsid w:val="112A4404"/>
    <w:rsid w:val="13014F5E"/>
    <w:rsid w:val="13FC2057"/>
    <w:rsid w:val="152C379F"/>
    <w:rsid w:val="16C71F67"/>
    <w:rsid w:val="16F54534"/>
    <w:rsid w:val="191C3051"/>
    <w:rsid w:val="199C0E69"/>
    <w:rsid w:val="1A857E38"/>
    <w:rsid w:val="1D905FB3"/>
    <w:rsid w:val="1FE61F2D"/>
    <w:rsid w:val="20272D0A"/>
    <w:rsid w:val="207226D8"/>
    <w:rsid w:val="207D5DD5"/>
    <w:rsid w:val="26670F24"/>
    <w:rsid w:val="287260B0"/>
    <w:rsid w:val="287A79AA"/>
    <w:rsid w:val="2AFB7643"/>
    <w:rsid w:val="2B857E0B"/>
    <w:rsid w:val="30E7047A"/>
    <w:rsid w:val="316B612F"/>
    <w:rsid w:val="318A7845"/>
    <w:rsid w:val="33860DFB"/>
    <w:rsid w:val="3BBF1D6D"/>
    <w:rsid w:val="3C1B10AA"/>
    <w:rsid w:val="3D7E43D9"/>
    <w:rsid w:val="3E254099"/>
    <w:rsid w:val="40185745"/>
    <w:rsid w:val="427829B8"/>
    <w:rsid w:val="45F8077E"/>
    <w:rsid w:val="46AC4247"/>
    <w:rsid w:val="475233BA"/>
    <w:rsid w:val="480004B0"/>
    <w:rsid w:val="4940409B"/>
    <w:rsid w:val="4BA5460E"/>
    <w:rsid w:val="4C084EC0"/>
    <w:rsid w:val="4CCF47A3"/>
    <w:rsid w:val="4E26446C"/>
    <w:rsid w:val="4FB43E73"/>
    <w:rsid w:val="4FC2109B"/>
    <w:rsid w:val="501441F0"/>
    <w:rsid w:val="50242B2A"/>
    <w:rsid w:val="50344A58"/>
    <w:rsid w:val="510C2366"/>
    <w:rsid w:val="511E19B8"/>
    <w:rsid w:val="51591A69"/>
    <w:rsid w:val="52A803B6"/>
    <w:rsid w:val="53156CD0"/>
    <w:rsid w:val="562550E3"/>
    <w:rsid w:val="57797C5A"/>
    <w:rsid w:val="58BC74B2"/>
    <w:rsid w:val="58E63023"/>
    <w:rsid w:val="5AD752F4"/>
    <w:rsid w:val="5D951920"/>
    <w:rsid w:val="5F8921B3"/>
    <w:rsid w:val="61B40CEF"/>
    <w:rsid w:val="63CE154A"/>
    <w:rsid w:val="66E314EB"/>
    <w:rsid w:val="69FD0F7B"/>
    <w:rsid w:val="6AA84E99"/>
    <w:rsid w:val="6C763A21"/>
    <w:rsid w:val="6F942C98"/>
    <w:rsid w:val="6FD40466"/>
    <w:rsid w:val="70D4591F"/>
    <w:rsid w:val="716F50AC"/>
    <w:rsid w:val="7199373E"/>
    <w:rsid w:val="71B71727"/>
    <w:rsid w:val="72106926"/>
    <w:rsid w:val="721F5CC8"/>
    <w:rsid w:val="72511425"/>
    <w:rsid w:val="757B68CD"/>
    <w:rsid w:val="78421876"/>
    <w:rsid w:val="7A027240"/>
    <w:rsid w:val="7AFE33D8"/>
    <w:rsid w:val="7CF318D9"/>
    <w:rsid w:val="7D15642B"/>
    <w:rsid w:val="7F52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qFormat/>
    <w:uiPriority w:val="0"/>
    <w:rPr>
      <w:rFonts w:ascii="Times New Roman" w:hAnsi="Times New Roman" w:eastAsia="宋体" w:cs="Times New Roman"/>
    </w:rPr>
  </w:style>
  <w:style w:type="character" w:customStyle="1" w:styleId="9">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东莞市东坑镇社区卫生服务中心</Company>
  <Pages>17</Pages>
  <Words>5634</Words>
  <Characters>5815</Characters>
  <Lines>46</Lines>
  <Paragraphs>13</Paragraphs>
  <TotalTime>2</TotalTime>
  <ScaleCrop>false</ScaleCrop>
  <LinksUpToDate>false</LinksUpToDate>
  <CharactersWithSpaces>6081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2021-06-04T03:06:00Z</dcterms:created>
  <dc:creator>wan</dc:creator>
  <cp:lastModifiedBy>佑东</cp:lastModifiedBy>
  <cp:lastPrinted>2021-06-04T02:00:00Z</cp:lastPrinted>
  <dcterms:modified xsi:type="dcterms:W3CDTF">2022-09-06T03:08:49Z</dcterms:modified>
  <dc:title>关于做好公立医院纳入岗位管理的编制外人员公开招聘工作的通知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AD6D87279081483D8C256E4F16837416</vt:lpwstr>
  </property>
</Properties>
</file>