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Style w:val="4"/>
          <w:rFonts w:hint="default" w:ascii="Times New Roman" w:hAnsi="Times New Roman" w:eastAsia="仿宋_GB2312" w:cs="Times New Roman"/>
          <w:sz w:val="32"/>
          <w:szCs w:val="32"/>
          <w:lang w:val="zh-CN"/>
        </w:rPr>
      </w:pPr>
    </w:p>
    <w:p>
      <w:pPr>
        <w:spacing w:line="320" w:lineRule="exact"/>
        <w:rPr>
          <w:rStyle w:val="4"/>
          <w:rFonts w:hint="default" w:ascii="Times New Roman" w:hAnsi="Times New Roman" w:eastAsia="仿宋_GB2312" w:cs="Times New Roman"/>
          <w:sz w:val="32"/>
          <w:szCs w:val="32"/>
          <w:lang w:val="zh-CN"/>
        </w:rPr>
      </w:pPr>
      <w:r>
        <w:rPr>
          <w:rStyle w:val="4"/>
          <w:rFonts w:hint="default" w:ascii="Times New Roman" w:hAnsi="Times New Roman" w:eastAsia="仿宋_GB2312" w:cs="Times New Roman"/>
          <w:sz w:val="32"/>
          <w:szCs w:val="32"/>
          <w:lang w:val="zh-CN"/>
        </w:rPr>
        <w:t>附件</w:t>
      </w:r>
      <w:r>
        <w:rPr>
          <w:rStyle w:val="4"/>
          <w:rFonts w:hint="default" w:ascii="Times New Roman" w:hAnsi="Times New Roman" w:eastAsia="仿宋_GB2312" w:cs="Times New Roman"/>
          <w:sz w:val="32"/>
          <w:szCs w:val="32"/>
        </w:rPr>
        <w:t>3</w:t>
      </w:r>
    </w:p>
    <w:p>
      <w:pPr>
        <w:spacing w:line="600" w:lineRule="exact"/>
        <w:ind w:firstLine="880" w:firstLineChars="2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2022年永康市公开招聘专职社区工作者 </w:t>
      </w:r>
    </w:p>
    <w:p>
      <w:pPr>
        <w:spacing w:line="600" w:lineRule="exact"/>
        <w:ind w:firstLine="880" w:firstLineChars="2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（第二批）笔试大纲</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一、笔试科目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考试科目一门，考试内容为综合基础知识、社区</w:t>
      </w:r>
      <w:r>
        <w:rPr>
          <w:rFonts w:hint="default"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知识，考试题型：客观题和主观题，考试时限为120分钟，笔试总分为100分。</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二、笔试方式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采取闭卷考试方式。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三、作答要求</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应考人员在作答前，应用黑色字迹的签字笔或钢笔在答题卡 （纸）上指定位置填写“姓名”和“准考证号”，并用2B铅笔将“准考证号”下面对应的信息点涂黑。 </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color w:val="auto"/>
          <w:sz w:val="32"/>
          <w:szCs w:val="32"/>
          <w:highlight w:val="white"/>
          <w:lang w:eastAsia="zh-CN"/>
        </w:rPr>
      </w:pPr>
      <w:r>
        <w:rPr>
          <w:rFonts w:hint="default" w:ascii="Times New Roman" w:hAnsi="Times New Roman" w:eastAsia="楷体_GB2312" w:cs="Times New Roman"/>
          <w:b/>
          <w:bCs/>
          <w:color w:val="auto"/>
          <w:kern w:val="0"/>
          <w:sz w:val="32"/>
          <w:szCs w:val="32"/>
          <w:lang w:val="zh-CN" w:eastAsia="zh-CN"/>
        </w:rPr>
        <w:t>（一）主观题部分</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应考人员必须用黑色墨水笔在专用答题纸指定题号的指定位置内作答，用铅笔作答或在非指定位置内作答的一律无效。答题不得使用涂改液。</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lang w:val="zh-CN" w:eastAsia="zh-CN"/>
        </w:rPr>
      </w:pPr>
      <w:r>
        <w:rPr>
          <w:rFonts w:hint="default" w:ascii="Times New Roman" w:hAnsi="Times New Roman" w:eastAsia="楷体_GB2312" w:cs="Times New Roman"/>
          <w:b/>
          <w:bCs/>
          <w:color w:val="auto"/>
          <w:kern w:val="0"/>
          <w:sz w:val="32"/>
          <w:szCs w:val="32"/>
          <w:lang w:val="zh-CN" w:eastAsia="zh-CN"/>
        </w:rPr>
        <w:t>（二）客观题部分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应考人员必须用2B铅笔在答题卡上作答，作答在题本上或其他位置的一律无效。</w:t>
      </w:r>
    </w:p>
    <w:p>
      <w:pPr>
        <w:spacing w:line="560" w:lineRule="exact"/>
        <w:rPr>
          <w:rFonts w:hint="eastAsia"/>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283" w:usb1="180F0C10"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FjN2EwMTJhYmQ5ODY4NzlkMmQwYzI4MDRhMjcifQ=="/>
  </w:docVars>
  <w:rsids>
    <w:rsidRoot w:val="00000000"/>
    <w:rsid w:val="6111274E"/>
    <w:rsid w:val="64317A4A"/>
    <w:rsid w:val="78B8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ext1"/>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203</Characters>
  <Lines>0</Lines>
  <Paragraphs>0</Paragraphs>
  <TotalTime>0</TotalTime>
  <ScaleCrop>false</ScaleCrop>
  <LinksUpToDate>false</LinksUpToDate>
  <CharactersWithSpaces>341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2022-08-23T02:38:00Z</dcterms:created>
  <dc:creator>hp</dc:creator>
  <cp:lastModifiedBy>凯敏</cp:lastModifiedBy>
  <dcterms:modified xsi:type="dcterms:W3CDTF">2022-08-23T02:40:48Z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4D91F229CF6F4BDBB898DB31DBF1C1C9</vt:lpwstr>
  </property>
</Properties>
</file>