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晋江市人力资源和社会保障局招聘劳务派遣制工作人员岗位信息表</w:t>
      </w:r>
    </w:p>
    <w:tbl>
      <w:tblPr>
        <w:tblStyle w:val="3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450"/>
        <w:gridCol w:w="1140"/>
        <w:gridCol w:w="1170"/>
        <w:gridCol w:w="2175"/>
        <w:gridCol w:w="2460"/>
        <w:gridCol w:w="159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岗位名称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人数</w:t>
            </w:r>
          </w:p>
        </w:tc>
        <w:tc>
          <w:tcPr>
            <w:tcW w:w="83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学历要求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专业要求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劳动保障维权服务中心信访窗口办事员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本科及以上学历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调解仲裁管理科办事员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本科及以上学历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法学大类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工伤认定科办事员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本科及以上学历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社会保险中心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窗口办事员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  <w:t>本科及以上学历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</w:docVars>
  <w:rsids>
    <w:rsidRoot w:val="00000000"/>
    <w:rsid w:val="5BD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2022-08-15T09:34:37Z</dcterms:created>
  <dc:creator>林云春</dc:creator>
  <cp:lastModifiedBy>林云春</cp:lastModifiedBy>
  <dcterms:modified xsi:type="dcterms:W3CDTF">2022-08-15T09:35:23Z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7C5FB757567E4A8CAC6555B79D8EA863</vt:lpwstr>
  </property>
</Properties>
</file>