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宋体" w:eastAsia="方正小标宋_GBK" w:cs="宋体"/>
          <w:color w:val="000000"/>
          <w:kern w:val="0"/>
          <w:sz w:val="30"/>
          <w:szCs w:val="30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  <w:t>统景镇公开招录村专职干部岗位一览表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</w:p>
    <w:tbl>
      <w:tblPr>
        <w:tblStyle w:val="2"/>
        <w:tblW w:w="80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2262"/>
        <w:gridCol w:w="1830"/>
        <w:gridCol w:w="1215"/>
        <w:gridCol w:w="12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招录人数合计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荣光村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9人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西新村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裕华村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骆塘村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前锋村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兴发村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岗位二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平安村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6人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中坪村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滚珠村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民权村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5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御临村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5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胜利村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mYyNjBmNDA2ZTkzY2RmZGM1YTNkNWM3YTdjYzkifQ=="/>
  </w:docVars>
  <w:rsids>
    <w:rsidRoot w:val="4BDA7C98"/>
    <w:rsid w:val="4BD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0</TotalTime>
  <ScaleCrop>false</ScaleCrop>
  <LinksUpToDate>false</LinksUpToDate>
  <CharactersWithSpaces>101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2022-08-01T02:14:00Z</dcterms:created>
  <dc:creator>23</dc:creator>
  <cp:lastModifiedBy>23</cp:lastModifiedBy>
  <dcterms:modified xsi:type="dcterms:W3CDTF">2022-08-01T02:15:10Z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D7719B7B14BF4AC0864231FB191FC5A1</vt:lpwstr>
  </property>
</Properties>
</file>