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2022年市公局机关第</w:t>
      </w:r>
      <w:r>
        <w:rPr>
          <w:rFonts w:hint="eastAsia" w:ascii="Times New Roman" w:hAnsi="Times New Roman" w:eastAsia="方正小标宋简体"/>
          <w:sz w:val="44"/>
          <w:szCs w:val="44"/>
        </w:rPr>
        <w:t>二次</w:t>
      </w:r>
      <w:r>
        <w:rPr>
          <w:rFonts w:ascii="Times New Roman" w:hAnsi="Times New Roman" w:eastAsia="方正小标宋简体"/>
          <w:sz w:val="44"/>
          <w:szCs w:val="44"/>
        </w:rPr>
        <w:t>警务辅助人员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招聘考试测试办法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（一）</w:t>
      </w:r>
      <w:r>
        <w:rPr>
          <w:rFonts w:hint="eastAsia" w:ascii="Times New Roman" w:hAnsi="Times New Roman" w:eastAsia="黑体"/>
          <w:sz w:val="32"/>
          <w:szCs w:val="32"/>
        </w:rPr>
        <w:t>交通</w:t>
      </w:r>
      <w:r>
        <w:rPr>
          <w:rFonts w:ascii="Times New Roman" w:hAnsi="Times New Roman" w:eastAsia="黑体"/>
          <w:sz w:val="32"/>
          <w:szCs w:val="32"/>
        </w:rPr>
        <w:t xml:space="preserve">管理辅助岗位： 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1</w:t>
      </w:r>
      <w:r>
        <w:rPr>
          <w:rFonts w:ascii="Times New Roman" w:hAnsi="Times New Roman" w:eastAsia="仿宋_GB2312"/>
          <w:b/>
          <w:sz w:val="32"/>
          <w:szCs w:val="32"/>
        </w:rPr>
        <w:t>.体能测试。</w:t>
      </w:r>
      <w:r>
        <w:rPr>
          <w:rFonts w:ascii="Times New Roman" w:hAnsi="Times New Roman" w:eastAsia="仿宋_GB2312"/>
          <w:sz w:val="32"/>
          <w:szCs w:val="32"/>
        </w:rPr>
        <w:t>测试科目为1000米和立定跳远。</w:t>
      </w:r>
      <w:r>
        <w:rPr>
          <w:rFonts w:hint="eastAsia" w:ascii="Times New Roman" w:hAnsi="Times New Roman" w:eastAsia="仿宋_GB2312"/>
          <w:sz w:val="32"/>
          <w:szCs w:val="32"/>
        </w:rPr>
        <w:t>两个科目均为合格的参加下一轮的笔试</w:t>
      </w:r>
      <w:r>
        <w:rPr>
          <w:rFonts w:ascii="Times New Roman" w:hAnsi="Times New Roman" w:eastAsia="仿宋_GB2312"/>
          <w:sz w:val="32"/>
          <w:szCs w:val="32"/>
        </w:rPr>
        <w:t>。具体评分标准详见附件1。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2</w:t>
      </w:r>
      <w:r>
        <w:rPr>
          <w:rFonts w:ascii="Times New Roman" w:hAnsi="Times New Roman" w:eastAsia="仿宋_GB2312"/>
          <w:b/>
          <w:sz w:val="32"/>
          <w:szCs w:val="32"/>
        </w:rPr>
        <w:t>.笔试。</w:t>
      </w:r>
      <w:r>
        <w:rPr>
          <w:rFonts w:ascii="Times New Roman" w:hAnsi="Times New Roman" w:eastAsia="仿宋_GB2312"/>
          <w:sz w:val="32"/>
          <w:szCs w:val="32"/>
        </w:rPr>
        <w:t>应知应会基本知识测试，考试形式为闭卷，成绩满分为100分。主要测试时事政治、基本法律知识及写作能力。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3.面试。</w:t>
      </w:r>
      <w:r>
        <w:rPr>
          <w:rFonts w:ascii="Times New Roman" w:hAnsi="Times New Roman" w:eastAsia="仿宋_GB2312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sz w:val="32"/>
          <w:szCs w:val="32"/>
        </w:rPr>
        <w:t>笔试</w:t>
      </w:r>
      <w:r>
        <w:rPr>
          <w:rFonts w:ascii="Times New Roman" w:hAnsi="Times New Roman" w:eastAsia="仿宋_GB2312"/>
          <w:sz w:val="32"/>
          <w:szCs w:val="32"/>
        </w:rPr>
        <w:t>成绩由高到低顺序，按计划</w:t>
      </w:r>
      <w:r>
        <w:rPr>
          <w:rFonts w:hint="eastAsia" w:ascii="Times New Roman" w:hAnsi="Times New Roman" w:eastAsia="仿宋_GB2312"/>
          <w:sz w:val="32"/>
          <w:szCs w:val="32"/>
        </w:rPr>
        <w:t>招聘</w:t>
      </w:r>
      <w:r>
        <w:rPr>
          <w:rFonts w:ascii="Times New Roman" w:hAnsi="Times New Roman" w:eastAsia="仿宋_GB2312"/>
          <w:sz w:val="32"/>
          <w:szCs w:val="32"/>
        </w:rPr>
        <w:t>人数1:</w:t>
      </w:r>
      <w:r>
        <w:rPr>
          <w:rFonts w:hint="eastAsia" w:ascii="Times New Roman" w:hAnsi="Times New Roman" w:eastAsia="仿宋_GB2312"/>
          <w:sz w:val="32"/>
          <w:szCs w:val="32"/>
        </w:rPr>
        <w:t>1.5</w:t>
      </w:r>
      <w:r>
        <w:rPr>
          <w:rFonts w:ascii="Times New Roman" w:hAnsi="Times New Roman" w:eastAsia="仿宋_GB2312"/>
          <w:sz w:val="32"/>
          <w:szCs w:val="32"/>
        </w:rPr>
        <w:t>的比例确定面试人选，不足规定比例的，按实际人数确定。面试采取面谈方式进行。主要测试应聘岗位所需的专业技能，以及言行举止、逻辑思维、心理抗压等能力。面试成绩满分为100分，合格分为60分。面试不合格者，不能列为体检对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面试结束后，将</w:t>
      </w:r>
      <w:r>
        <w:rPr>
          <w:rFonts w:hint="eastAsia" w:ascii="Times New Roman" w:hAnsi="Times New Roman" w:eastAsia="仿宋_GB2312"/>
          <w:sz w:val="32"/>
          <w:szCs w:val="32"/>
        </w:rPr>
        <w:t>笔试</w:t>
      </w:r>
      <w:r>
        <w:rPr>
          <w:rFonts w:ascii="Times New Roman" w:hAnsi="Times New Roman" w:eastAsia="仿宋_GB2312"/>
          <w:sz w:val="32"/>
          <w:szCs w:val="32"/>
        </w:rPr>
        <w:t>成绩、面试成绩合成计算总成绩。总成绩的计算公式为：总成绩=</w:t>
      </w:r>
      <w:r>
        <w:rPr>
          <w:rFonts w:hint="eastAsia" w:ascii="Times New Roman" w:hAnsi="Times New Roman" w:eastAsia="仿宋_GB2312"/>
          <w:sz w:val="32"/>
          <w:szCs w:val="32"/>
        </w:rPr>
        <w:t>笔试</w:t>
      </w:r>
      <w:r>
        <w:rPr>
          <w:rFonts w:ascii="Times New Roman" w:hAnsi="Times New Roman" w:eastAsia="仿宋_GB2312"/>
          <w:sz w:val="32"/>
          <w:szCs w:val="32"/>
        </w:rPr>
        <w:t>成绩×40%+面试成绩×60%。若总成绩相等，以面试成绩高的排位在前，如再出现其他特殊情况，由</w:t>
      </w:r>
      <w:r>
        <w:rPr>
          <w:rFonts w:hint="eastAsia" w:ascii="Times New Roman" w:hAnsi="Times New Roman" w:eastAsia="仿宋_GB2312"/>
          <w:sz w:val="32"/>
          <w:szCs w:val="32"/>
        </w:rPr>
        <w:t>市局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政治部</w:t>
      </w:r>
      <w:r>
        <w:rPr>
          <w:rFonts w:ascii="Times New Roman" w:hAnsi="Times New Roman" w:eastAsia="仿宋_GB2312"/>
          <w:sz w:val="32"/>
          <w:szCs w:val="32"/>
        </w:rPr>
        <w:t>研究决定。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体能测试评分标准</w:t>
      </w:r>
    </w:p>
    <w:p>
      <w:pPr>
        <w:spacing w:line="560" w:lineRule="exact"/>
        <w:jc w:val="center"/>
        <w:rPr>
          <w:rFonts w:ascii="Times New Roman" w:hAnsi="Times New Roman" w:eastAsia="仿宋_GB2312"/>
          <w:sz w:val="18"/>
          <w:szCs w:val="18"/>
        </w:rPr>
      </w:pPr>
    </w:p>
    <w:tbl>
      <w:tblPr>
        <w:tblStyle w:val="6"/>
        <w:tblW w:w="7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340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8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分  </w:t>
            </w:r>
          </w:p>
          <w:p>
            <w:pPr>
              <w:ind w:firstLine="24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>值</w:t>
            </w:r>
          </w:p>
        </w:tc>
        <w:tc>
          <w:tcPr>
            <w:tcW w:w="62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男子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1000米跑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78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0"/>
                <w:w w:val="9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4′15″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4′25″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4′35″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4′45″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4′55″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5′05″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5′15″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5′20″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1.85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24"/>
          <w:szCs w:val="24"/>
        </w:rPr>
        <w:t>备注：考核成绩采用百分制评分，满分100分，30分为及格。男子1000米跑，以当次成绩为准；立定跳远每人可跳两次，记录最好成绩。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/>
          <w:sz w:val="32"/>
          <w:szCs w:val="32"/>
        </w:rPr>
        <w:t>）行政管理辅助岗位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</w:p>
    <w:p>
      <w:pPr>
        <w:pStyle w:val="27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1.实操测试。</w:t>
      </w:r>
      <w:r>
        <w:rPr>
          <w:rFonts w:hint="eastAsia" w:ascii="仿宋_GB2312" w:eastAsia="仿宋_GB2312"/>
          <w:sz w:val="32"/>
          <w:szCs w:val="32"/>
        </w:rPr>
        <w:t>熟</w:t>
      </w:r>
      <w:r>
        <w:rPr>
          <w:rFonts w:hint="eastAsia" w:ascii="仿宋_GB2312" w:hAnsi="Times New Roman" w:eastAsia="仿宋_GB2312" w:cstheme="minorBidi"/>
          <w:sz w:val="32"/>
          <w:szCs w:val="32"/>
        </w:rPr>
        <w:t>悉掌握剪映等主流软</w:t>
      </w:r>
      <w:bookmarkStart w:id="0" w:name="_GoBack"/>
      <w:bookmarkEnd w:id="0"/>
      <w:r>
        <w:rPr>
          <w:rFonts w:hint="eastAsia" w:ascii="仿宋_GB2312" w:hAnsi="Times New Roman" w:eastAsia="仿宋_GB2312" w:cstheme="minorBidi"/>
          <w:sz w:val="32"/>
          <w:szCs w:val="32"/>
        </w:rPr>
        <w:t>件相关功能，有一定的视频制作能力和拍摄功底。求职人员需自己动手拍摄并剪辑一条主题为“交通安全”的视频。视频形式不限，时长在3分钟以内（符合短视频平台发布标准），清晰度不低于1080P。</w:t>
      </w:r>
      <w:r>
        <w:rPr>
          <w:rFonts w:hint="eastAsia" w:ascii="仿宋_GB2312" w:hAnsi="Times New Roman" w:eastAsia="仿宋_GB2312"/>
          <w:sz w:val="32"/>
          <w:szCs w:val="32"/>
        </w:rPr>
        <w:t>作品评分满分为100分，并按照分数由高到低顺序进行排序。</w:t>
      </w:r>
    </w:p>
    <w:p>
      <w:pPr>
        <w:pStyle w:val="27"/>
        <w:spacing w:line="560" w:lineRule="exact"/>
        <w:ind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2.面试。</w:t>
      </w:r>
      <w:r>
        <w:rPr>
          <w:rFonts w:ascii="Times New Roman" w:hAnsi="Times New Roman" w:eastAsia="仿宋_GB2312"/>
          <w:sz w:val="32"/>
          <w:szCs w:val="32"/>
        </w:rPr>
        <w:t>经用人部门评审打分后，按招聘人数1: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采取面谈方式进行，不足规定比例的，按实际人数确定。主要测试应聘岗位所需的专业技能，以及言行举止、逻辑思维、创新思维等能力。面试成绩满分为100分，合格分为60分。面试不合格者，不能列为体检对象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面试结束后，将作品成绩、面试成绩合成计算总成绩。总成绩的计算公式为：总成绩=</w:t>
      </w:r>
      <w:r>
        <w:rPr>
          <w:rFonts w:hint="eastAsia" w:ascii="Times New Roman" w:hAnsi="Times New Roman" w:eastAsia="仿宋_GB2312"/>
          <w:sz w:val="32"/>
          <w:szCs w:val="32"/>
        </w:rPr>
        <w:t>作品</w:t>
      </w:r>
      <w:r>
        <w:rPr>
          <w:rFonts w:ascii="Times New Roman" w:hAnsi="Times New Roman" w:eastAsia="仿宋_GB2312"/>
          <w:sz w:val="32"/>
          <w:szCs w:val="32"/>
        </w:rPr>
        <w:t>成绩×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0%+面试成绩×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0%。若总成绩相等，以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成绩高的排位在前，如再出现其他特殊情况，由市局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政治部</w:t>
      </w:r>
      <w:r>
        <w:rPr>
          <w:rFonts w:ascii="Times New Roman" w:hAnsi="Times New Roman" w:eastAsia="仿宋_GB2312"/>
          <w:sz w:val="32"/>
          <w:szCs w:val="32"/>
        </w:rPr>
        <w:t>研究决定。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</w:rPr>
        <w:t>）</w:t>
      </w:r>
      <w:r>
        <w:rPr>
          <w:rFonts w:ascii="Times New Roman" w:hAnsi="Times New Roman" w:eastAsia="黑体"/>
          <w:sz w:val="32"/>
          <w:szCs w:val="32"/>
        </w:rPr>
        <w:t>指挥调度辅助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岗位：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1.笔试。</w:t>
      </w:r>
      <w:r>
        <w:rPr>
          <w:rFonts w:ascii="Times New Roman" w:hAnsi="Times New Roman" w:eastAsia="仿宋_GB2312"/>
          <w:sz w:val="32"/>
          <w:szCs w:val="32"/>
        </w:rPr>
        <w:t>应知应会基本知识测试，考试形式为闭卷，成绩满分为100分。主要测试时事政治、基本法律知识及写作能力。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2.文字录入测试。</w:t>
      </w:r>
      <w:r>
        <w:rPr>
          <w:rFonts w:ascii="Times New Roman" w:hAnsi="Times New Roman" w:eastAsia="仿宋_GB2312"/>
          <w:sz w:val="32"/>
          <w:szCs w:val="32"/>
        </w:rPr>
        <w:t>测试成绩总分为100分，每录入1个汉字正确的计1分，每分钟录入汉字正确率低于60个的不计分，超过100个的计为100分。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3.计算考试成绩。</w:t>
      </w:r>
      <w:r>
        <w:rPr>
          <w:rFonts w:ascii="Times New Roman" w:hAnsi="Times New Roman" w:eastAsia="仿宋_GB2312"/>
          <w:sz w:val="32"/>
          <w:szCs w:val="32"/>
        </w:rPr>
        <w:t>考试测试结束后，按笔试成绩占60%、文字录入成绩占40%合成考试成绩。若考试成绩相等，以文字录入成绩高的排名在前。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4.面试。</w:t>
      </w:r>
      <w:r>
        <w:rPr>
          <w:rFonts w:ascii="Times New Roman" w:hAnsi="Times New Roman" w:eastAsia="仿宋_GB2312"/>
          <w:sz w:val="32"/>
          <w:szCs w:val="32"/>
        </w:rPr>
        <w:t>依据考试成绩由高到低顺序，按计划聘用人数1:3的比例确定面试人选，不足规定比例的，按实际人数确定。面试采取面谈方式进行。主要测试应聘岗位所需的湖州地理和道路、行政区划相关知识，以及言行举止、逻辑思维、心理抗压等能力。面试成绩满分为100分，合格分为60分。面试不合格者，不能列为体检对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面试结束后，将考试成绩、面试成绩合成计算总成绩。总成绩的计算公式为：总成绩=考试成绩×40%+面试成绩×60%。若总成绩相等，以面试成绩高的排位在前，如再出现其他特殊情况，由市局政治部研究决定。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Ansi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Ansi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pPr>
        <w:ind w:left="666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1276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2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22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C0"/>
    <w:rsid w:val="000026D1"/>
    <w:rsid w:val="00066C2B"/>
    <w:rsid w:val="00076DDF"/>
    <w:rsid w:val="00085B53"/>
    <w:rsid w:val="00127DF9"/>
    <w:rsid w:val="00133FE0"/>
    <w:rsid w:val="00134F8D"/>
    <w:rsid w:val="0013527D"/>
    <w:rsid w:val="00183940"/>
    <w:rsid w:val="0019379D"/>
    <w:rsid w:val="001B33CA"/>
    <w:rsid w:val="001C320F"/>
    <w:rsid w:val="001D26C1"/>
    <w:rsid w:val="001E072D"/>
    <w:rsid w:val="001E1289"/>
    <w:rsid w:val="00207DE9"/>
    <w:rsid w:val="002533D7"/>
    <w:rsid w:val="00277705"/>
    <w:rsid w:val="002A367F"/>
    <w:rsid w:val="002D1AC0"/>
    <w:rsid w:val="0031726A"/>
    <w:rsid w:val="0033618D"/>
    <w:rsid w:val="003552A6"/>
    <w:rsid w:val="003A5EC7"/>
    <w:rsid w:val="003B4882"/>
    <w:rsid w:val="00424775"/>
    <w:rsid w:val="00471CD8"/>
    <w:rsid w:val="00473247"/>
    <w:rsid w:val="00490027"/>
    <w:rsid w:val="004B18C5"/>
    <w:rsid w:val="004B21F0"/>
    <w:rsid w:val="004B7852"/>
    <w:rsid w:val="004D04F8"/>
    <w:rsid w:val="00504F8F"/>
    <w:rsid w:val="00523D14"/>
    <w:rsid w:val="005A575C"/>
    <w:rsid w:val="005A73B2"/>
    <w:rsid w:val="005F01B7"/>
    <w:rsid w:val="00605730"/>
    <w:rsid w:val="00631105"/>
    <w:rsid w:val="00644E22"/>
    <w:rsid w:val="006B2807"/>
    <w:rsid w:val="006C3BC8"/>
    <w:rsid w:val="006E2AC4"/>
    <w:rsid w:val="0072020A"/>
    <w:rsid w:val="007338EF"/>
    <w:rsid w:val="00744CDD"/>
    <w:rsid w:val="00770022"/>
    <w:rsid w:val="00794C7C"/>
    <w:rsid w:val="007A0E4C"/>
    <w:rsid w:val="007D2E2E"/>
    <w:rsid w:val="007E1358"/>
    <w:rsid w:val="00831CF8"/>
    <w:rsid w:val="008546EB"/>
    <w:rsid w:val="008A30F4"/>
    <w:rsid w:val="008F128B"/>
    <w:rsid w:val="009004DE"/>
    <w:rsid w:val="00900D3E"/>
    <w:rsid w:val="009220F0"/>
    <w:rsid w:val="0092647C"/>
    <w:rsid w:val="009D0D1A"/>
    <w:rsid w:val="009D1A00"/>
    <w:rsid w:val="009E22BB"/>
    <w:rsid w:val="009F482C"/>
    <w:rsid w:val="00A6512F"/>
    <w:rsid w:val="00A71AF5"/>
    <w:rsid w:val="00AD7748"/>
    <w:rsid w:val="00AF310C"/>
    <w:rsid w:val="00B625A2"/>
    <w:rsid w:val="00B96CB6"/>
    <w:rsid w:val="00BA6246"/>
    <w:rsid w:val="00BF148E"/>
    <w:rsid w:val="00C167C9"/>
    <w:rsid w:val="00C52027"/>
    <w:rsid w:val="00C957B4"/>
    <w:rsid w:val="00D101E6"/>
    <w:rsid w:val="00D25B3A"/>
    <w:rsid w:val="00D51717"/>
    <w:rsid w:val="00DC1474"/>
    <w:rsid w:val="00DC59C5"/>
    <w:rsid w:val="00DE4C8E"/>
    <w:rsid w:val="00E172A2"/>
    <w:rsid w:val="00E744D9"/>
    <w:rsid w:val="00EA518A"/>
    <w:rsid w:val="00EB3034"/>
    <w:rsid w:val="00EC63F0"/>
    <w:rsid w:val="00EF2205"/>
    <w:rsid w:val="00F24C4D"/>
    <w:rsid w:val="00F60226"/>
    <w:rsid w:val="00F82445"/>
    <w:rsid w:val="00F82622"/>
    <w:rsid w:val="00F82D14"/>
    <w:rsid w:val="0278419D"/>
    <w:rsid w:val="075E0C81"/>
    <w:rsid w:val="08C50546"/>
    <w:rsid w:val="0EF300E2"/>
    <w:rsid w:val="0F871E00"/>
    <w:rsid w:val="1AF05311"/>
    <w:rsid w:val="21274369"/>
    <w:rsid w:val="22D77E50"/>
    <w:rsid w:val="2B6362CF"/>
    <w:rsid w:val="396245E2"/>
    <w:rsid w:val="3F670D61"/>
    <w:rsid w:val="3FA93257"/>
    <w:rsid w:val="400D517A"/>
    <w:rsid w:val="4A5F3FE0"/>
    <w:rsid w:val="4BD633A1"/>
    <w:rsid w:val="557C79FC"/>
    <w:rsid w:val="58522BC8"/>
    <w:rsid w:val="5A9A109B"/>
    <w:rsid w:val="607857DE"/>
    <w:rsid w:val="61570F0D"/>
    <w:rsid w:val="69D7671D"/>
    <w:rsid w:val="72604125"/>
    <w:rsid w:val="73075D76"/>
    <w:rsid w:val="7627675D"/>
    <w:rsid w:val="78363A14"/>
    <w:rsid w:val="7AB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widowControl/>
      <w:spacing w:line="500" w:lineRule="exact"/>
      <w:jc w:val="left"/>
    </w:pPr>
    <w:rPr>
      <w:rFonts w:ascii="仿宋_GB2312" w:hAnsi="宋体" w:eastAsia="仿宋_GB2312" w:cstheme="minorBidi"/>
      <w:sz w:val="24"/>
      <w:szCs w:val="24"/>
    </w:rPr>
  </w:style>
  <w:style w:type="paragraph" w:styleId="3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locked/>
    <w:uiPriority w:val="99"/>
    <w:rPr>
      <w:rFonts w:hAnsi="宋体"/>
      <w:sz w:val="24"/>
      <w:szCs w:val="24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eastAsia="宋体" w:cs="Courier New"/>
      <w:sz w:val="21"/>
      <w:szCs w:val="21"/>
    </w:rPr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段 Char"/>
    <w:link w:val="12"/>
    <w:qFormat/>
    <w:uiPriority w:val="0"/>
    <w:rPr>
      <w:rFonts w:ascii="宋体" w:hAnsi="Times New Roman" w:eastAsia="宋体" w:cs="Times New Roman"/>
      <w:kern w:val="0"/>
      <w:sz w:val="21"/>
      <w:szCs w:val="20"/>
    </w:rPr>
  </w:style>
  <w:style w:type="paragraph" w:customStyle="1" w:styleId="14">
    <w:name w:val="一级条标题"/>
    <w:next w:val="12"/>
    <w:link w:val="23"/>
    <w:qFormat/>
    <w:uiPriority w:val="0"/>
    <w:pPr>
      <w:numPr>
        <w:ilvl w:val="1"/>
        <w:numId w:val="1"/>
      </w:numPr>
      <w:spacing w:before="156" w:beforeLines="50" w:after="156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二级条标题"/>
    <w:basedOn w:val="14"/>
    <w:next w:val="12"/>
    <w:link w:val="24"/>
    <w:qFormat/>
    <w:uiPriority w:val="0"/>
    <w:pPr>
      <w:numPr>
        <w:ilvl w:val="2"/>
      </w:numPr>
      <w:spacing w:before="50" w:after="50"/>
      <w:outlineLvl w:val="3"/>
    </w:pPr>
    <w:rPr>
      <w:lang w:val="zh-CN"/>
    </w:rPr>
  </w:style>
  <w:style w:type="paragraph" w:customStyle="1" w:styleId="17">
    <w:name w:val="三级条标题"/>
    <w:basedOn w:val="16"/>
    <w:next w:val="12"/>
    <w:link w:val="25"/>
    <w:qFormat/>
    <w:uiPriority w:val="0"/>
    <w:pPr>
      <w:numPr>
        <w:ilvl w:val="3"/>
      </w:numPr>
      <w:outlineLvl w:val="4"/>
    </w:pPr>
  </w:style>
  <w:style w:type="paragraph" w:customStyle="1" w:styleId="18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">
    <w:name w:val="四级条标题"/>
    <w:basedOn w:val="17"/>
    <w:next w:val="12"/>
    <w:qFormat/>
    <w:uiPriority w:val="0"/>
    <w:pPr>
      <w:numPr>
        <w:ilvl w:val="4"/>
      </w:numPr>
      <w:tabs>
        <w:tab w:val="left" w:pos="360"/>
      </w:tabs>
      <w:outlineLvl w:val="5"/>
    </w:pPr>
  </w:style>
  <w:style w:type="paragraph" w:customStyle="1" w:styleId="20">
    <w:name w:val="五级条标题"/>
    <w:basedOn w:val="19"/>
    <w:next w:val="12"/>
    <w:qFormat/>
    <w:uiPriority w:val="0"/>
    <w:pPr>
      <w:numPr>
        <w:ilvl w:val="5"/>
      </w:numPr>
      <w:outlineLvl w:val="6"/>
    </w:pPr>
  </w:style>
  <w:style w:type="paragraph" w:customStyle="1" w:styleId="21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编号列项（三级）"/>
    <w:qFormat/>
    <w:uiPriority w:val="0"/>
    <w:pPr>
      <w:numPr>
        <w:ilvl w:val="2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">
    <w:name w:val="一级条标题 Char"/>
    <w:link w:val="14"/>
    <w:qFormat/>
    <w:uiPriority w:val="0"/>
    <w:rPr>
      <w:rFonts w:ascii="黑体" w:hAnsi="Times New Roman" w:eastAsia="黑体" w:cs="Times New Roman"/>
      <w:kern w:val="0"/>
      <w:sz w:val="21"/>
      <w:szCs w:val="21"/>
    </w:rPr>
  </w:style>
  <w:style w:type="character" w:customStyle="1" w:styleId="24">
    <w:name w:val="二级条标题 Char"/>
    <w:link w:val="16"/>
    <w:qFormat/>
    <w:uiPriority w:val="0"/>
    <w:rPr>
      <w:rFonts w:ascii="黑体" w:hAnsi="Times New Roman" w:eastAsia="黑体" w:cs="Times New Roman"/>
      <w:kern w:val="0"/>
      <w:sz w:val="21"/>
      <w:szCs w:val="21"/>
      <w:lang w:val="zh-CN" w:eastAsia="zh-CN"/>
    </w:rPr>
  </w:style>
  <w:style w:type="character" w:customStyle="1" w:styleId="25">
    <w:name w:val="三级条标题 Char"/>
    <w:link w:val="17"/>
    <w:qFormat/>
    <w:uiPriority w:val="0"/>
    <w:rPr>
      <w:rFonts w:ascii="黑体" w:hAnsi="Times New Roman" w:eastAsia="黑体" w:cs="Times New Roman"/>
      <w:kern w:val="0"/>
      <w:sz w:val="21"/>
      <w:szCs w:val="21"/>
      <w:lang w:val="zh-CN" w:eastAsia="zh-CN"/>
    </w:rPr>
  </w:style>
  <w:style w:type="character" w:customStyle="1" w:styleId="26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2022-04-01T08:34:00Z</dcterms:created>
  <dc:creator>User</dc:creator>
  <cp:lastModifiedBy>Administrator</cp:lastModifiedBy>
  <cp:lastPrinted>2022-07-27T03:22:00Z</cp:lastPrinted>
  <dcterms:modified xsi:type="dcterms:W3CDTF">2022-07-27T10:43:09Z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