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560" w:lineRule="exact"/>
        <w:rPr>
          <w:rFonts w:hint="eastAsia" w:ascii="仿宋" w:hAnsi="仿宋" w:eastAsia="仿宋" w:cs="仿宋_GB2312"/>
          <w:sz w:val="32"/>
          <w:szCs w:val="32"/>
        </w:rPr>
      </w:pPr>
      <w:r>
        <w:rPr>
          <w:rFonts w:hint="eastAsia" w:ascii="仿宋" w:hAnsi="仿宋" w:eastAsia="仿宋" w:cs="仿宋_GB2312"/>
          <w:sz w:val="32"/>
          <w:szCs w:val="32"/>
        </w:rPr>
        <w:t>附件4</w:t>
      </w:r>
    </w:p>
    <w:p>
      <w:pPr>
        <w:pStyle w:val="2"/>
        <w:adjustRightInd w:val="0"/>
        <w:snapToGrid w:val="0"/>
        <w:spacing w:line="560" w:lineRule="exact"/>
        <w:jc w:val="center"/>
        <w:rPr>
          <w:rFonts w:hint="eastAsia" w:ascii="方正小标宋简体" w:hAnsi="仿宋" w:eastAsia="方正小标宋简体"/>
          <w:sz w:val="44"/>
          <w:szCs w:val="44"/>
        </w:rPr>
      </w:pPr>
      <w:bookmarkStart w:id="0" w:name="_GoBack"/>
      <w:r>
        <w:rPr>
          <w:rFonts w:hint="eastAsia" w:ascii="方正小标宋简体" w:hAnsi="仿宋" w:eastAsia="方正小标宋简体" w:cs="仿宋_GB2312"/>
          <w:sz w:val="44"/>
          <w:szCs w:val="44"/>
        </w:rPr>
        <w:t>疫情防控告知书</w:t>
      </w:r>
    </w:p>
    <w:bookmarkEnd w:id="0"/>
    <w:p>
      <w:pPr>
        <w:pStyle w:val="2"/>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为保障广大考生和考务工作人员生命安全和身体健康，确保雨湖区2022年公开选调优秀教师工作安全进行，请所有考生知悉、理解、配合、支持此次选调防疫的措施和要求。</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一、请广大考生近期注意做好自我健康管理，在考试前申领本人防疫健康码和行程卡（通过微信公众号“湖南省居民健康卡”申领健康码并在健康码页面获取或更新通信大数据行程卡），持续关注自己健康码和通信大数据行程卡状态，并进行每日体温测量和健康状况监测。出现发热（体温≥37.3℃）、咳嗽等急性呼吸道异常症状的，应及时进行相应的诊疗和排查，保证参考时身体健康。近期不要前往疫情中高风险地区，尽量不参加聚集性活动，不到人群密集场所。出行时如乘坐公共交通工具，要全程佩戴口罩并做好手部卫生。</w:t>
      </w:r>
    </w:p>
    <w:p>
      <w:pPr>
        <w:pStyle w:val="2"/>
        <w:spacing w:line="580" w:lineRule="exact"/>
        <w:ind w:firstLine="640" w:firstLineChars="200"/>
        <w:jc w:val="both"/>
        <w:rPr>
          <w:rFonts w:hint="eastAsia" w:ascii="仿宋_GB2312" w:eastAsia="仿宋_GB2312"/>
          <w:color w:val="FF0000"/>
          <w:sz w:val="32"/>
          <w:szCs w:val="32"/>
        </w:rPr>
      </w:pPr>
      <w:r>
        <w:rPr>
          <w:rFonts w:hint="eastAsia" w:ascii="仿宋_GB2312" w:eastAsia="仿宋_GB2312"/>
          <w:sz w:val="32"/>
          <w:szCs w:val="32"/>
        </w:rPr>
        <w:t>二、健康码为黄码、红码不得参加考试，并立即报告所在地县级防控指挥部，按照指挥部要求采取防控措施。如考试前14天内有国内疫情中高风险区所在地市旅居史（行程卡带“*”考生）、湖南省居民健康卡获取的通信大数据行程卡为黄色、红色，健康码为黄码、红码的考生，不得参加考试。</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三、考生能准时进入考场参加考试，请事前打印好本人考前24小时内的健康码和通信大数据行程卡状态信息彩色截图（包含个人相关信息和更新日期）并确保打印的图片信息完整、清晰。所有考生需提供考前48小时湖南省内核酸检测阴性报告。</w:t>
      </w:r>
    </w:p>
    <w:p>
      <w:pPr>
        <w:pStyle w:val="2"/>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进入考点时，主动出示准考证、身份证（不可用电子身份证代替）、考前24小时内的健康码和通信大数据行程卡（彩色打印纸质版）、考前48小时湖南省内核酸检测阴性报告。接受体温测量，健康码为绿码、通信大数据行程卡为绿色、经现场测量体温正常（体温＜37.3℃）且无咳嗽等急性呼吸道异常症状者方可进入考点。进场时须有序排队，保持人员间距，规范佩戴一次性医用口罩。</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五、以下人员不允许进入考点参加考试：</w:t>
      </w:r>
    </w:p>
    <w:p>
      <w:pPr>
        <w:pStyle w:val="2"/>
        <w:spacing w:line="580" w:lineRule="exact"/>
        <w:ind w:firstLine="640" w:firstLineChars="200"/>
        <w:jc w:val="both"/>
        <w:rPr>
          <w:rFonts w:hint="eastAsia" w:ascii="仿宋_GB2312" w:eastAsia="仿宋_GB2312"/>
          <w:spacing w:val="-6"/>
          <w:sz w:val="32"/>
          <w:szCs w:val="32"/>
        </w:rPr>
      </w:pPr>
      <w:r>
        <w:rPr>
          <w:rFonts w:hint="eastAsia" w:ascii="仿宋_GB2312" w:eastAsia="仿宋_GB2312"/>
          <w:sz w:val="32"/>
          <w:szCs w:val="32"/>
        </w:rPr>
        <w:t>1. 无</w:t>
      </w:r>
      <w:r>
        <w:rPr>
          <w:rFonts w:hint="eastAsia" w:ascii="仿宋_GB2312" w:eastAsia="仿宋_GB2312"/>
          <w:spacing w:val="-6"/>
          <w:sz w:val="32"/>
          <w:szCs w:val="32"/>
        </w:rPr>
        <w:t>准考证、身份证，不能提供健康码、通信大数据行程卡和48小时湖南省内核酸检测</w:t>
      </w:r>
      <w:r>
        <w:rPr>
          <w:rFonts w:hint="eastAsia" w:ascii="仿宋_GB2312" w:eastAsia="仿宋_GB2312"/>
          <w:sz w:val="32"/>
          <w:szCs w:val="32"/>
        </w:rPr>
        <w:t>阴性报告的</w:t>
      </w:r>
      <w:r>
        <w:rPr>
          <w:rFonts w:hint="eastAsia" w:ascii="仿宋_GB2312" w:eastAsia="仿宋_GB2312"/>
          <w:spacing w:val="-6"/>
          <w:sz w:val="32"/>
          <w:szCs w:val="32"/>
        </w:rPr>
        <w:t>；</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2. 现场测量体温不正常（体温≥37.3℃）或有咳嗽等急性呼吸道异常症状者，在临时观察场所适当休息后使用水银体温计再次测量体温仍然不正常，或仍有咳嗽等急性呼吸道异常症状的，且无法排除新冠肺炎感染者；</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3. 考前14天内有国内疫情中高风险区的地市旅居史（行程卡带“*”考生）、居民健康卡非绿码、通信大数据行程卡非绿码的；</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4. 仍在隔离治疗期的确诊病例、疑似病例或无症状感染者，仍在隔离观察期的密切接触者、境外及港台地区旅居史人员（不含澳门）以及健康码为红码者；</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5. 考试前28天内有境外及港台地区旅居史（不含澳门），无法提供第一入境口岸的解除医学隔离观察证明和48小时内湖南省核酸检测阴性证明者；</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6.根据湖南省新冠肺炎疫情防控指挥部政策文件规定入湘需要进行医学观察和居家健康监测，观察和监测期未满的人员；</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7.根据最新新冠肺炎疫情防控政策规定，在考试期间不能入湘的人员。</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六、所有考生应注意个人防护，自备一次性医用口罩，除核验身份时按要求及时摘戴口罩外，进出考点、考场、候考应当佩戴口罩。</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七、考试期间考生出现发热（体温≥37.3℃）、咳嗽等急性呼吸道异常症状的，应及时报告并自觉服从考试现场工作人员管理。</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八、考生不配合考试防疫工作、不如实报告健康状况，隐瞒或谎报旅居史、接触史、健康状况等疫情防控信息，提供虚假防疫证明材料（信息）的，取消考试资格。造成不良后果的，依法追究其法律责任。</w:t>
      </w:r>
    </w:p>
    <w:p>
      <w:pPr>
        <w:pStyle w:val="2"/>
        <w:spacing w:line="580" w:lineRule="exact"/>
        <w:ind w:firstLine="640" w:firstLineChars="200"/>
        <w:jc w:val="both"/>
        <w:rPr>
          <w:rFonts w:hint="eastAsia" w:ascii="仿宋_GB2312" w:eastAsia="仿宋_GB2312"/>
          <w:sz w:val="32"/>
          <w:szCs w:val="32"/>
        </w:rPr>
      </w:pPr>
      <w:r>
        <w:rPr>
          <w:rFonts w:hint="eastAsia" w:ascii="仿宋_GB2312" w:eastAsia="仿宋_GB2312"/>
          <w:sz w:val="32"/>
          <w:szCs w:val="32"/>
        </w:rPr>
        <w:t xml:space="preserve"> </w:t>
      </w:r>
    </w:p>
    <w:p>
      <w:pPr>
        <w:spacing w:line="560" w:lineRule="exact"/>
        <w:jc w:val="right"/>
        <w:rPr>
          <w:rFonts w:hint="eastAsia" w:ascii="仿宋_GB2312" w:eastAsia="仿宋_GB2312"/>
          <w:kern w:val="0"/>
          <w:sz w:val="32"/>
          <w:szCs w:val="32"/>
        </w:rPr>
      </w:pPr>
      <w:r>
        <w:rPr>
          <w:rFonts w:hint="eastAsia" w:ascii="仿宋_GB2312" w:eastAsia="仿宋_GB2312"/>
          <w:kern w:val="0"/>
          <w:sz w:val="32"/>
          <w:szCs w:val="32"/>
        </w:rPr>
        <w:t>雨湖区公开选调优秀教师工作领导小组</w:t>
      </w:r>
    </w:p>
    <w:p>
      <w:pPr>
        <w:rPr>
          <w:rFonts w:hint="eastAsia" w:ascii="仿宋_GB2312" w:eastAsia="仿宋_GB2312"/>
          <w:sz w:val="32"/>
          <w:szCs w:val="32"/>
        </w:rPr>
      </w:pPr>
      <w:r>
        <w:rPr>
          <w:rFonts w:hint="eastAsia" w:ascii="仿宋_GB2312" w:eastAsia="仿宋_GB2312"/>
          <w:sz w:val="32"/>
          <w:szCs w:val="32"/>
        </w:rPr>
        <w:t xml:space="preserve"> </w:t>
      </w:r>
    </w:p>
    <w:p>
      <w:pPr>
        <w:widowControl/>
        <w:snapToGrid w:val="0"/>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widowControl/>
        <w:snapToGrid w:val="0"/>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pPr>
        <w:widowControl/>
        <w:snapToGrid w:val="0"/>
        <w:rPr>
          <w:rFonts w:hint="eastAsia" w:ascii="仿宋_GB2312" w:eastAsia="仿宋_GB2312"/>
          <w:color w:val="000000"/>
          <w:kern w:val="0"/>
          <w:sz w:val="32"/>
          <w:szCs w:val="32"/>
        </w:rPr>
      </w:pPr>
      <w:r>
        <w:rPr>
          <w:rFonts w:hint="eastAsia" w:ascii="仿宋_GB2312" w:eastAsia="仿宋_GB2312"/>
          <w:color w:val="000000"/>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22E1A"/>
    <w:rsid w:val="3CF22E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2022-06-30T07:07:00Z</dcterms:created>
  <dc:creator>Administrator</dc:creator>
  <cp:lastModifiedBy>Administrator</cp:lastModifiedBy>
  <dcterms:modified xsi:type="dcterms:W3CDTF">2022-06-30T07:07:45Z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