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贵州省</w:t>
      </w:r>
      <w:r>
        <w:rPr>
          <w:rFonts w:hint="eastAsia" w:ascii="方正小标宋简体" w:hAnsi="Arial" w:eastAsia="方正小标宋简体" w:cs="Arial"/>
          <w:sz w:val="44"/>
          <w:szCs w:val="44"/>
          <w:lang w:val="en-US" w:eastAsia="zh-CN"/>
        </w:rPr>
        <w:t>剑河</w:t>
      </w: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县</w:t>
      </w:r>
      <w:r>
        <w:rPr>
          <w:rFonts w:hint="eastAsia" w:ascii="方正小标宋简体" w:hAnsi="Arial" w:eastAsia="方正小标宋简体" w:cs="Arial"/>
          <w:sz w:val="44"/>
          <w:szCs w:val="44"/>
        </w:rPr>
        <w:t>202</w:t>
      </w:r>
      <w:r>
        <w:rPr>
          <w:rFonts w:hint="eastAsia" w:ascii="方正小标宋简体" w:hAnsi="Arial" w:eastAsia="方正小标宋简体" w:cs="Arial"/>
          <w:sz w:val="44"/>
          <w:szCs w:val="44"/>
          <w:lang w:val="en-US" w:eastAsia="zh-CN"/>
        </w:rPr>
        <w:t>2</w:t>
      </w:r>
      <w:r>
        <w:rPr>
          <w:rFonts w:hint="eastAsia" w:ascii="方正小标宋简体" w:hAnsi="Arial" w:eastAsia="方正小标宋简体" w:cs="Arial"/>
          <w:sz w:val="44"/>
          <w:szCs w:val="44"/>
        </w:rPr>
        <w:t>年</w:t>
      </w: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公开</w:t>
      </w:r>
      <w:r>
        <w:rPr>
          <w:rFonts w:hint="eastAsia" w:ascii="方正小标宋简体" w:hAnsi="Arial" w:eastAsia="方正小标宋简体" w:cs="Arial"/>
          <w:sz w:val="44"/>
          <w:szCs w:val="44"/>
        </w:rPr>
        <w:t>招聘教育部直属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师范大学公费师范毕业生考生报名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both"/>
        <w:textAlignment w:val="baseline"/>
        <w:outlineLvl w:val="9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贵州省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vertAlign w:val="baseline"/>
          <w:lang w:val="en-US" w:eastAsia="zh-CN" w:bidi="ar"/>
        </w:rPr>
        <w:t>剑河县公开招聘2022年教育部直属师范大学公费师范毕业生实施方案</w:t>
      </w:r>
      <w:r>
        <w:rPr>
          <w:rFonts w:hint="eastAsia" w:ascii="仿宋_GB2312" w:hAnsi="Arial" w:eastAsia="仿宋_GB2312" w:cs="Arial"/>
          <w:sz w:val="32"/>
          <w:szCs w:val="32"/>
        </w:rPr>
        <w:t>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遵守专项招聘</w:t>
      </w:r>
      <w:r>
        <w:rPr>
          <w:rFonts w:hint="eastAsia" w:ascii="仿宋_GB2312" w:hAnsi="Arial" w:eastAsia="仿宋_GB2312" w:cs="Arial"/>
          <w:sz w:val="32"/>
          <w:szCs w:val="32"/>
        </w:rPr>
        <w:t>的各项规定，所提供的个人信息、证明材料、证件等报名资料均真实、合法、有效。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贵州省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vertAlign w:val="baseline"/>
          <w:lang w:val="en-US" w:eastAsia="zh-CN" w:bidi="ar"/>
        </w:rPr>
        <w:t>剑河县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vertAlign w:val="baseline"/>
          <w:lang w:val="en-US" w:eastAsia="zh-CN" w:bidi="ar"/>
        </w:rPr>
        <w:t>公开招聘2022年教育部直属师范大学公费师范毕业生实施方案</w:t>
      </w:r>
      <w:r>
        <w:rPr>
          <w:rFonts w:hint="eastAsia" w:ascii="仿宋_GB2312" w:hAnsi="Arial" w:eastAsia="仿宋_GB2312" w:cs="Arial"/>
          <w:sz w:val="32"/>
          <w:szCs w:val="32"/>
        </w:rPr>
        <w:t>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9B167B8"/>
    <w:rsid w:val="0F873546"/>
    <w:rsid w:val="1C632928"/>
    <w:rsid w:val="1C7C163F"/>
    <w:rsid w:val="36DA1A20"/>
    <w:rsid w:val="3F6C0148"/>
    <w:rsid w:val="422E137F"/>
    <w:rsid w:val="574863D5"/>
    <w:rsid w:val="5A0A4028"/>
    <w:rsid w:val="5A5534F6"/>
    <w:rsid w:val="5B010CAC"/>
    <w:rsid w:val="5E246846"/>
    <w:rsid w:val="6B3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305</Words>
  <Characters>317</Characters>
  <Lines>3</Lines>
  <Paragraphs>1</Paragraphs>
  <TotalTime>0</TotalTime>
  <ScaleCrop>false</ScaleCrop>
  <LinksUpToDate>false</LinksUpToDate>
  <CharactersWithSpaces>434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Administrator</cp:lastModifiedBy>
  <dcterms:modified xsi:type="dcterms:W3CDTF">2022-04-07T09:26:10Z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2C604EBBDCAD425187A76C4D6C3A9745</vt:lpwstr>
  </property>
</Properties>
</file>