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疫情防控个人情况说明</w:t>
      </w: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情况说明主要对：202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2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月以来，本人身体健康状况如何，是否到过贵港市辖区（含港南、港北、覃塘、桂平、平南）以外的地区或从外地区返回贵港，如有外出或从外地返回贵港的情况，请说明何时、采取何种交通方式、到达何地、接触过何人等情况进行说明。</w:t>
      </w:r>
    </w:p>
    <w:p>
      <w:pPr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ind w:firstLine="4960" w:firstLineChars="155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（签名）：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2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284"/>
    <w:rsid w:val="0012475E"/>
    <w:rsid w:val="00163284"/>
    <w:rsid w:val="00311E6A"/>
    <w:rsid w:val="0045239D"/>
    <w:rsid w:val="006243FC"/>
    <w:rsid w:val="009940FB"/>
    <w:rsid w:val="2CC27B33"/>
    <w:rsid w:val="729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13</TotalTime>
  <ScaleCrop>false</ScaleCrop>
  <LinksUpToDate>false</LinksUpToDate>
  <CharactersWithSpaces>154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2020-05-20T02:11:00Z</dcterms:created>
  <dc:creator>刘波</dc:creator>
  <cp:lastModifiedBy>刘权</cp:lastModifiedBy>
  <dcterms:modified xsi:type="dcterms:W3CDTF">2022-06-01T01:44:09Z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