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8E" w:rsidRDefault="007C7849">
      <w:pPr>
        <w:pStyle w:val="Default"/>
        <w:spacing w:line="576" w:lineRule="exact"/>
        <w:jc w:val="both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>
        <w:rPr>
          <w:rFonts w:ascii="Times New Roman" w:eastAsia="方正黑体简体" w:cs="Times New Roman"/>
          <w:b/>
          <w:bCs/>
          <w:sz w:val="32"/>
          <w:szCs w:val="32"/>
        </w:rPr>
        <w:t>附件</w:t>
      </w:r>
      <w:r>
        <w:rPr>
          <w:rFonts w:ascii="Times New Roman" w:eastAsia="方正黑体简体" w:cs="Times New Roman" w:hint="eastAsia"/>
          <w:b/>
          <w:bCs/>
          <w:sz w:val="32"/>
          <w:szCs w:val="32"/>
        </w:rPr>
        <w:t>1</w:t>
      </w:r>
    </w:p>
    <w:p w:rsidR="00EE2B8E" w:rsidRDefault="00EE2B8E">
      <w:pPr>
        <w:pStyle w:val="a5"/>
        <w:spacing w:line="576" w:lineRule="exact"/>
        <w:jc w:val="center"/>
        <w:rPr>
          <w:rFonts w:eastAsia="方正小标宋简体"/>
          <w:b/>
          <w:sz w:val="44"/>
          <w:szCs w:val="44"/>
        </w:rPr>
      </w:pPr>
    </w:p>
    <w:p w:rsidR="00EE2B8E" w:rsidRDefault="007C7849">
      <w:pPr>
        <w:pStyle w:val="a5"/>
        <w:spacing w:line="576" w:lineRule="exact"/>
        <w:jc w:val="center"/>
        <w:rPr>
          <w:rFonts w:ascii="Times New Roman" w:eastAsia="方正小标宋简体" w:hAnsi="Times New Roman" w:cs="Times New Roman"/>
          <w:b/>
          <w:spacing w:val="-4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南充市顺庆区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度“果城</w:t>
      </w:r>
      <w:r>
        <w:rPr>
          <w:rFonts w:ascii="Times New Roman" w:eastAsia="方正仿宋简体" w:hAnsi="Times New Roman" w:hint="eastAsia"/>
          <w:b/>
          <w:sz w:val="32"/>
        </w:rPr>
        <w:t>•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菁英人才计划”引进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人才需求目</w:t>
      </w:r>
      <w:r>
        <w:rPr>
          <w:rFonts w:ascii="Times New Roman" w:eastAsia="方正小标宋简体" w:hAnsi="Times New Roman" w:cs="Times New Roman"/>
          <w:b/>
          <w:spacing w:val="-40"/>
          <w:sz w:val="44"/>
          <w:szCs w:val="44"/>
        </w:rPr>
        <w:t>录</w:t>
      </w:r>
    </w:p>
    <w:p w:rsidR="00EE2B8E" w:rsidRDefault="00EE2B8E"/>
    <w:tbl>
      <w:tblPr>
        <w:tblpPr w:leftFromText="180" w:rightFromText="180" w:vertAnchor="text" w:horzAnchor="page" w:tblpX="822" w:tblpY="50"/>
        <w:tblOverlap w:val="never"/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4"/>
        <w:gridCol w:w="1636"/>
        <w:gridCol w:w="669"/>
        <w:gridCol w:w="1309"/>
        <w:gridCol w:w="2815"/>
        <w:gridCol w:w="1521"/>
        <w:gridCol w:w="1151"/>
        <w:gridCol w:w="4298"/>
        <w:gridCol w:w="709"/>
      </w:tblGrid>
      <w:tr w:rsidR="00EE2B8E">
        <w:trPr>
          <w:trHeight w:val="554"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66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需求人数</w:t>
            </w:r>
          </w:p>
        </w:tc>
        <w:tc>
          <w:tcPr>
            <w:tcW w:w="11094" w:type="dxa"/>
            <w:gridSpan w:val="5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具体条件</w:t>
            </w:r>
          </w:p>
        </w:tc>
        <w:tc>
          <w:tcPr>
            <w:tcW w:w="70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191"/>
                <w:rFonts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</w:tr>
      <w:tr w:rsidR="00EE2B8E">
        <w:trPr>
          <w:trHeight w:val="509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岗位名称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专业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职称职务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70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hRule="exact" w:val="615"/>
          <w:tblHeader/>
        </w:trPr>
        <w:tc>
          <w:tcPr>
            <w:tcW w:w="14503" w:type="dxa"/>
            <w:gridSpan w:val="8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一、急需紧缺专业（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个单位，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17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个岗位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，共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24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个名额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）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917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区卫健局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spacing w:line="28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南充市</w:t>
            </w:r>
          </w:p>
          <w:p w:rsidR="00EE2B8E" w:rsidRDefault="007C7849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第四人民医院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妇产科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本科：临床医学</w:t>
            </w:r>
          </w:p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研究生：临床医学，妇产科学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；执业范围为妇产科专业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799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内科医师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本科：临床医学</w:t>
            </w:r>
          </w:p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研究生：临床医学，内科学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；执业范围为内科专业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1010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外科医师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本科：临床医学</w:t>
            </w:r>
          </w:p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研究生：临床医学，外科学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；执业范围为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外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科专业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1010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影像医师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spacing w:val="-28"/>
                <w:kern w:val="0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b/>
                <w:spacing w:val="-28"/>
                <w:kern w:val="0"/>
                <w:sz w:val="24"/>
              </w:rPr>
              <w:t>介入方向</w:t>
            </w:r>
            <w:r>
              <w:rPr>
                <w:rFonts w:ascii="Times New Roman" w:eastAsia="方正仿宋简体" w:hAnsi="Times New Roman" w:hint="eastAsia"/>
                <w:b/>
                <w:spacing w:val="-28"/>
                <w:kern w:val="0"/>
                <w:sz w:val="24"/>
              </w:rPr>
              <w:t>）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本科：临床医学、医学影像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</w:t>
            </w:r>
          </w:p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hyperlink r:id="rId7" w:tgtFrame="https://yz.chsi.com.cn/zyk/_blank" w:history="1">
              <w:r>
                <w:rPr>
                  <w:rFonts w:ascii="Times New Roman" w:eastAsia="方正仿宋简体" w:hAnsi="Times New Roman"/>
                  <w:b/>
                  <w:kern w:val="0"/>
                  <w:sz w:val="24"/>
                </w:rPr>
                <w:t>影像医学与核医学</w:t>
              </w:r>
            </w:hyperlink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；执业范围为医学影像和放射治疗专业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1010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儿科医师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本科：临床医学、儿科学</w:t>
            </w:r>
          </w:p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: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临床医学，儿科学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；执业范围为儿科专业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397"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lastRenderedPageBreak/>
              <w:t>主管部门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66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需求人数</w:t>
            </w:r>
          </w:p>
        </w:tc>
        <w:tc>
          <w:tcPr>
            <w:tcW w:w="11094" w:type="dxa"/>
            <w:gridSpan w:val="5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具体条件</w:t>
            </w:r>
          </w:p>
        </w:tc>
        <w:tc>
          <w:tcPr>
            <w:tcW w:w="70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191"/>
                <w:rFonts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</w:tr>
      <w:tr w:rsidR="00EE2B8E">
        <w:trPr>
          <w:trHeight w:val="595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岗位名称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专业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职称职务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70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870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区卫健局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南充市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中医医院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骨伤科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研究生：中医骨伤科学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博士研究生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中级职称及以上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；取得规培合格证，执业范围为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中医或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中西医结合专业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928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外科医师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本科：临床医学</w:t>
            </w:r>
          </w:p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研究生：外科学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执业范围为外科专业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967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护理人员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本科：护理学</w:t>
            </w:r>
          </w:p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研究生：护理学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90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骨伤科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研究生：外科学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；取得规培合格证，执业范围为外科专业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236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放射影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像科医师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研究生：影像医学与核医学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中级职称及以上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1981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；取得规培合格证，执业范围为医学影像和放射治疗专业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236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5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内科医师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中医内科学、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中西医结合临床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；取得规培合格证，执业范围为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中医或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中西医结合专业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236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肛肠科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研究生：中西医结合临床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；取得规培合格证，执业范围为中西医结合专业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397"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lastRenderedPageBreak/>
              <w:t>主管部门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66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需求人数</w:t>
            </w:r>
          </w:p>
        </w:tc>
        <w:tc>
          <w:tcPr>
            <w:tcW w:w="11094" w:type="dxa"/>
            <w:gridSpan w:val="5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具体条件</w:t>
            </w:r>
          </w:p>
        </w:tc>
        <w:tc>
          <w:tcPr>
            <w:tcW w:w="70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191"/>
                <w:rFonts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</w:tr>
      <w:tr w:rsidR="00EE2B8E">
        <w:trPr>
          <w:trHeight w:val="459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招引岗位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专业方向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职称职务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70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1257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区卫健局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南充市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中医医院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儿科医师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研究生：中医儿科学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；取得规培合格证，执业范围为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中医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323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针灸康复科医师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研究生：针灸推拿学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医师及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；取得规培合格证，执业范围为中医专业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415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3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药师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研究生：药学、药理学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——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304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南充市顺庆区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人民医院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tabs>
                <w:tab w:val="left" w:pos="0"/>
              </w:tabs>
              <w:spacing w:line="280" w:lineRule="exact"/>
              <w:ind w:left="-1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放射科医师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本科：医学影像学</w:t>
            </w:r>
          </w:p>
          <w:p w:rsidR="00EE2B8E" w:rsidRDefault="007C7849">
            <w:pPr>
              <w:widowControl/>
              <w:tabs>
                <w:tab w:val="left" w:pos="0"/>
              </w:tabs>
              <w:spacing w:line="280" w:lineRule="exact"/>
              <w:ind w:left="-1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研究生：影像医学与核医学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以上学历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副高级职称及以上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；执业范围为医学影像和放射治疗专业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798"/>
          <w:tblHeader/>
        </w:trPr>
        <w:tc>
          <w:tcPr>
            <w:tcW w:w="1104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区教科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体局</w:t>
            </w:r>
          </w:p>
        </w:tc>
        <w:tc>
          <w:tcPr>
            <w:tcW w:w="1636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西华师范大学附属中学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高中英语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本科：英语、商务英语</w:t>
            </w:r>
          </w:p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研究生：英语语言文学、学科教学（英语）、英语笔译、英语口译、课程与教学论（英语方向）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大学本科及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高级教师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职称及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1976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区（县）级及以上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学科带头人；获得市级及以上荣誉称号；有班主任或备课组长任职经历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优先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；具有高中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英语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教师资格证；普通话二级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乙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579"/>
          <w:tblHeader/>
        </w:trPr>
        <w:tc>
          <w:tcPr>
            <w:tcW w:w="15212" w:type="dxa"/>
            <w:gridSpan w:val="9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lastRenderedPageBreak/>
              <w:t>二、非急需紧缺专业（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个单位，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12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个岗位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，共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14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个名额</w:t>
            </w: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）</w:t>
            </w:r>
          </w:p>
        </w:tc>
      </w:tr>
      <w:tr w:rsidR="00EE2B8E">
        <w:trPr>
          <w:trHeight w:val="488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66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需求人数</w:t>
            </w:r>
          </w:p>
        </w:tc>
        <w:tc>
          <w:tcPr>
            <w:tcW w:w="11094" w:type="dxa"/>
            <w:gridSpan w:val="5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具体条件</w:t>
            </w:r>
          </w:p>
        </w:tc>
        <w:tc>
          <w:tcPr>
            <w:tcW w:w="70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</w:tr>
      <w:tr w:rsidR="00EE2B8E">
        <w:trPr>
          <w:trHeight w:val="611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招引岗位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专业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职称职务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70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673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区教科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体局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西华师范大学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附属小学校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小学语文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学科教学（语文）、课程与教学论（语文方向）、中国语言文学、语言学及应用语言学、汉语言文字学、中国古典文献学、中国古代文学、中国现当代文学、小学教育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年以来获得教育行政主管部门教育成果（教育成果：现场课堂竞教或技能竞赛）县级一等奖或地市级二等奖或省级三等奖及以上；具有小学及以上语文教师资格证；普通话二级甲等及以上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433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</w:tcPr>
          <w:p w:rsidR="00EE2B8E" w:rsidRDefault="00EE2B8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w w:val="90"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小学数学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学科教学（数学）、课程与教学论（数学方向）、基础数学、计算数学、应用数学、数学、小学教育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年以来获得教育行政主管部门教育成果（教育成果：现场课堂竞教或技能竞赛）县级一等奖或地市级二等奖或省级三等奖及以上；具有小学及以上数学教师资格证；普通话二级甲等及以上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563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</w:tcPr>
          <w:p w:rsidR="00EE2B8E" w:rsidRDefault="00EE2B8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小学英语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英语语言文学、学科教学（英语）、英语笔译、英语口译、课程与教学论（英语方向）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4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年以来获得教育行政主管部门教育成果（教育成果：现场课堂竞教或技能竞赛）县级一等奖或地市级二等奖或省级三等奖及以上；具有小学及以上英语教师资格证；英语等级达到专业八级；普通话二级甲等及以上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955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</w:tcPr>
          <w:p w:rsidR="00EE2B8E" w:rsidRDefault="00EE2B8E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南充市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涪江路小学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小学语文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学科教学（语文）、课程与教学论（语文方向）、中国语言文学、语言学及应用语言学、汉语言文字学、中国古典文献学、中国古代文学、中国现当代文学、小学教育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年以来获得教育行政主管部门教育成果（教育成果：现场课堂竞教或技能竞赛）县级一等奖或地市级二等奖或省级三等奖及以上；具有小学及以上语文教师资格证；普通话二级甲等及以上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520"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lastRenderedPageBreak/>
              <w:t>主管部门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66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需求人数</w:t>
            </w:r>
          </w:p>
        </w:tc>
        <w:tc>
          <w:tcPr>
            <w:tcW w:w="11094" w:type="dxa"/>
            <w:gridSpan w:val="5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具体条件</w:t>
            </w:r>
          </w:p>
        </w:tc>
        <w:tc>
          <w:tcPr>
            <w:tcW w:w="70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191"/>
                <w:rFonts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</w:tr>
      <w:tr w:rsidR="00EE2B8E">
        <w:trPr>
          <w:trHeight w:val="610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66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eastAsia="方正黑体简体" w:hAnsi="Times New Roman"/>
                <w:b/>
                <w:sz w:val="24"/>
              </w:rPr>
            </w:pP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招引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岗位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专业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职称职务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70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2B8E">
        <w:trPr>
          <w:trHeight w:val="1610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区教科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体局</w:t>
            </w:r>
          </w:p>
        </w:tc>
        <w:tc>
          <w:tcPr>
            <w:tcW w:w="1636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南充市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涪江路小学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小学数学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学科教学（数学）、课程与教学论（数学方向）、基础数学、计算数学、应用数学、数学、小学教育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年以来获得教育行政主管部门教育成果（教育成果：现场课堂竞教或技能竞赛）县级一等奖或地市级二等奖或省级三等奖及以上；具有小学及以上数学教师资格证；普通话二级甲等及以上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637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南充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市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青龙山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小学语文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学科教学（语文）、课程与教学论（语文方向）、中国语言文学、语言学及应用语言学、汉语言文字学、中国古典文献学、中国古代文学、中国现当代文学、小学教育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年以来获得教育行政主管部门教育成果（教育成果：现场课堂竞教或技能竞赛）县级一等奖或地市级二等奖或省级三等奖及以上；具有小学及以上语文教师资格证；普通话二级甲等及以上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680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小学数学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学科教学（数学）、课程与教学论（数学方向）、基础数学、计算数学、应用数学、数学、小学教育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年以来获得教育行政主管部门教育成果（教育成果：现场课堂竞教或技能竞赛）县级一等奖或地市级二等奖或省级三等奖及以上；具有小学及以上数学教师资格证；普通话二级甲等及以上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684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初中地理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研究生：历史地理学、地理学、自然地理学、人文地理学、地图学与地理信息系统、地图制图学与地理信息工程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二级教师职称及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8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2017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年以来获得教育行政主管部门教育成果（教育成果：现场课堂竞教或技能竞赛）县级一等奖或地市级二等奖或省级三等奖及以上；具有初中及以上地理教师资格证；普通话二级甲等及以上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448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lastRenderedPageBreak/>
              <w:t>主管部门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66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需求人数</w:t>
            </w:r>
          </w:p>
        </w:tc>
        <w:tc>
          <w:tcPr>
            <w:tcW w:w="11094" w:type="dxa"/>
            <w:gridSpan w:val="5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具体条件</w:t>
            </w:r>
          </w:p>
        </w:tc>
        <w:tc>
          <w:tcPr>
            <w:tcW w:w="709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</w:tr>
      <w:tr w:rsidR="00EE2B8E">
        <w:trPr>
          <w:trHeight w:val="539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招引</w:t>
            </w:r>
          </w:p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岗位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24"/>
              </w:rPr>
              <w:t>专业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职称职务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Style w:val="font191"/>
                <w:rFonts w:ascii="Times New Roman" w:eastAsia="方正黑体简体" w:hAnsi="Times New Roman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ascii="Times New Roman" w:eastAsia="方正黑体简体" w:hAnsi="Times New Roman" w:hint="eastAsia"/>
                <w:b/>
                <w:kern w:val="0"/>
                <w:sz w:val="24"/>
              </w:rPr>
              <w:t>条件</w:t>
            </w:r>
          </w:p>
        </w:tc>
        <w:tc>
          <w:tcPr>
            <w:tcW w:w="709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403"/>
          <w:tblHeader/>
        </w:trPr>
        <w:tc>
          <w:tcPr>
            <w:tcW w:w="1104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区教科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体局</w:t>
            </w:r>
          </w:p>
        </w:tc>
        <w:tc>
          <w:tcPr>
            <w:tcW w:w="1636" w:type="dxa"/>
            <w:vMerge w:val="restart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西华师范大学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附属中学</w:t>
            </w: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高中英语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本科：英语、商务英语</w:t>
            </w:r>
          </w:p>
          <w:p w:rsidR="00EE2B8E" w:rsidRDefault="007C7849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研究生：英语语言文学、学科教学（英语）、英语笔译、英语口译、课程与教学论（英语方向）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大学本科及以上学历且取得相应学位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一级教师职称及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sz w:val="24"/>
              </w:rPr>
              <w:t>获得区（县）级及以上荣誉称号（优秀教师、优秀班主任、优秀教育工作者等）；有班主任或备课组长任职经历优先；具有高中英语教师资格证；普通话二级乙等及以上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E2B8E">
        <w:trPr>
          <w:trHeight w:val="1519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高中数学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本科：数学与应用数学、数理基础科学、信息与计算科学</w:t>
            </w:r>
          </w:p>
          <w:p w:rsidR="00EE2B8E" w:rsidRDefault="007C7849">
            <w:pPr>
              <w:widowControl/>
              <w:spacing w:line="260" w:lineRule="exact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研究生：学科教学（数学）、课程与教学论（数学方向）、基础数学、计算数学、应用数学、数学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大学本科及以上学历且取得相应学位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一级教师职称及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6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sz w:val="24"/>
              </w:rPr>
              <w:t>获得区（县）级及以上荣誉称号（优秀教师、优秀班主任、优秀教育工作者等）；有班主任或备课组长任职经历优先；具有高中数学教师资格证；普通话二级乙等及以上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657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高中物理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本科：物理学、应用物理学、核物理、地球物理学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研究生：学科教学（物理）、课程与教学论（物理方向）、物理学、理论物理、原子与分子物理、凝聚态物理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大学本科及以上学历且取得相应学位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一级教师职称及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6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sz w:val="24"/>
              </w:rPr>
              <w:t>获得区（县）级及以上荣誉称号（优秀教师、优秀班主任、优秀教育工作者等）；有班主任或备课组长任职经历优先；具有高中物理教师资格证；普通话二级乙等及以上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EE2B8E">
        <w:trPr>
          <w:trHeight w:val="1696"/>
          <w:tblHeader/>
        </w:trPr>
        <w:tc>
          <w:tcPr>
            <w:tcW w:w="1104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636" w:type="dxa"/>
            <w:vMerge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66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1</w:t>
            </w:r>
          </w:p>
        </w:tc>
        <w:tc>
          <w:tcPr>
            <w:tcW w:w="13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高中语文</w:t>
            </w:r>
          </w:p>
          <w:p w:rsidR="00EE2B8E" w:rsidRDefault="007C784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教师</w:t>
            </w:r>
          </w:p>
        </w:tc>
        <w:tc>
          <w:tcPr>
            <w:tcW w:w="2815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本科：汉语言文学、汉语言、汉语国际教育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  <w:lang/>
              </w:rPr>
              <w:t>研究生：学科教学（语文）、课程与教学论（语文方向）、中国语言文学、语言学及应用语言学、汉语言文字学、中国古典文献学、中国古代文学、中国现当代文学</w:t>
            </w:r>
          </w:p>
        </w:tc>
        <w:tc>
          <w:tcPr>
            <w:tcW w:w="152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大学本科及以上学历且取得相应学位</w:t>
            </w:r>
          </w:p>
        </w:tc>
        <w:tc>
          <w:tcPr>
            <w:tcW w:w="1151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一级教师职称及</w:t>
            </w:r>
          </w:p>
          <w:p w:rsidR="00EE2B8E" w:rsidRDefault="007C784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以上</w:t>
            </w:r>
          </w:p>
        </w:tc>
        <w:tc>
          <w:tcPr>
            <w:tcW w:w="4298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7C7849">
            <w:pPr>
              <w:widowControl/>
              <w:adjustRightInd w:val="0"/>
              <w:spacing w:line="260" w:lineRule="exact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1986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5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26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日及以后出生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；</w:t>
            </w:r>
            <w:r>
              <w:rPr>
                <w:rFonts w:ascii="Times New Roman" w:eastAsia="方正仿宋简体" w:hAnsi="Times New Roman"/>
                <w:b/>
                <w:sz w:val="24"/>
              </w:rPr>
              <w:t>获得区（县）级及以上荣誉称号（优秀教师、优秀班主任、优秀教育工作者等）；有班主任或备课组长任职经历优先；具有高中语文教师资格证；普通话二级甲等及以上</w:t>
            </w:r>
          </w:p>
        </w:tc>
        <w:tc>
          <w:tcPr>
            <w:tcW w:w="709" w:type="dxa"/>
            <w:tcMar>
              <w:top w:w="17" w:type="dxa"/>
              <w:left w:w="17" w:type="dxa"/>
              <w:right w:w="17" w:type="dxa"/>
            </w:tcMar>
            <w:vAlign w:val="center"/>
          </w:tcPr>
          <w:p w:rsidR="00EE2B8E" w:rsidRDefault="00EE2B8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</w:tbl>
    <w:p w:rsidR="00EE2B8E" w:rsidRDefault="00EE2B8E">
      <w:pPr>
        <w:spacing w:line="530" w:lineRule="exact"/>
        <w:jc w:val="left"/>
        <w:rPr>
          <w:rFonts w:ascii="Times New Roman" w:eastAsia="方正黑体_GBK" w:hAnsi="Times New Roman"/>
          <w:b/>
          <w:bCs/>
          <w:spacing w:val="-23"/>
          <w:sz w:val="32"/>
          <w:szCs w:val="32"/>
        </w:rPr>
        <w:sectPr w:rsidR="00EE2B8E">
          <w:footerReference w:type="even" r:id="rId8"/>
          <w:footerReference w:type="default" r:id="rId9"/>
          <w:pgSz w:w="16838" w:h="11906" w:orient="landscape"/>
          <w:pgMar w:top="1276" w:right="2098" w:bottom="1531" w:left="1985" w:header="737" w:footer="1588" w:gutter="0"/>
          <w:cols w:space="720"/>
          <w:docGrid w:linePitch="579"/>
        </w:sectPr>
      </w:pPr>
    </w:p>
    <w:p w:rsidR="00EE2B8E" w:rsidRDefault="00EE2B8E" w:rsidP="008060B8">
      <w:pPr>
        <w:spacing w:line="530" w:lineRule="exact"/>
        <w:jc w:val="left"/>
      </w:pPr>
    </w:p>
    <w:sectPr w:rsidR="00EE2B8E" w:rsidSect="00EE2B8E">
      <w:pgSz w:w="11906" w:h="16838"/>
      <w:pgMar w:top="2098" w:right="1531" w:bottom="1985" w:left="1531" w:header="737" w:footer="1588" w:gutter="0"/>
      <w:cols w:space="72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849" w:rsidRDefault="007C7849" w:rsidP="00EE2B8E">
      <w:r>
        <w:separator/>
      </w:r>
    </w:p>
  </w:endnote>
  <w:endnote w:type="continuationSeparator" w:id="1">
    <w:p w:rsidR="007C7849" w:rsidRDefault="007C7849" w:rsidP="00EE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8E" w:rsidRDefault="007C7849">
    <w:pPr>
      <w:pStyle w:val="a0"/>
      <w:ind w:firstLineChars="150" w:firstLine="422"/>
      <w:rPr>
        <w:rFonts w:ascii="Times New Roman" w:eastAsia="方正仿宋简体" w:hAnsi="Times New Roman"/>
        <w:b/>
        <w:bCs/>
        <w:sz w:val="28"/>
      </w:rPr>
    </w:pPr>
    <w:r>
      <w:rPr>
        <w:rFonts w:ascii="Times New Roman" w:eastAsia="方正仿宋简体" w:hAnsi="Times New Roman"/>
        <w:b/>
        <w:bCs/>
        <w:sz w:val="28"/>
      </w:rPr>
      <w:t>—</w:t>
    </w:r>
    <w:r w:rsidR="00EE2B8E">
      <w:rPr>
        <w:rFonts w:ascii="Times New Roman" w:eastAsia="方正仿宋简体" w:hAnsi="Times New Roman"/>
        <w:b/>
        <w:bCs/>
        <w:sz w:val="28"/>
      </w:rPr>
      <w:fldChar w:fldCharType="begin"/>
    </w:r>
    <w:r>
      <w:rPr>
        <w:rFonts w:ascii="Times New Roman" w:eastAsia="方正仿宋简体" w:hAnsi="Times New Roman"/>
        <w:b/>
        <w:bCs/>
        <w:sz w:val="28"/>
      </w:rPr>
      <w:instrText xml:space="preserve"> PAGE \* Arabic \* MERGEFORMAT </w:instrText>
    </w:r>
    <w:r w:rsidR="00EE2B8E">
      <w:rPr>
        <w:rFonts w:ascii="Times New Roman" w:eastAsia="方正仿宋简体" w:hAnsi="Times New Roman"/>
        <w:b/>
        <w:bCs/>
        <w:sz w:val="28"/>
      </w:rPr>
      <w:fldChar w:fldCharType="separate"/>
    </w:r>
    <w:r w:rsidR="008060B8">
      <w:rPr>
        <w:rFonts w:ascii="Times New Roman" w:eastAsia="方正仿宋简体" w:hAnsi="Times New Roman"/>
        <w:b/>
        <w:bCs/>
        <w:noProof/>
        <w:sz w:val="28"/>
      </w:rPr>
      <w:t>2</w:t>
    </w:r>
    <w:r w:rsidR="00EE2B8E">
      <w:rPr>
        <w:rFonts w:ascii="Times New Roman" w:eastAsia="方正仿宋简体" w:hAnsi="Times New Roman"/>
        <w:b/>
        <w:bCs/>
        <w:sz w:val="28"/>
      </w:rPr>
      <w:fldChar w:fldCharType="end"/>
    </w:r>
    <w:r>
      <w:rPr>
        <w:rFonts w:ascii="Times New Roman" w:eastAsia="方正仿宋简体" w:hAnsi="Times New Roman"/>
        <w:b/>
        <w:bCs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8E" w:rsidRDefault="007C7849">
    <w:pPr>
      <w:pStyle w:val="a0"/>
      <w:wordWrap w:val="0"/>
      <w:ind w:rightChars="100" w:right="21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 w:rsidR="00EE2B8E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 w:rsidR="00EE2B8E">
      <w:rPr>
        <w:rFonts w:ascii="宋体" w:hAnsi="宋体"/>
        <w:sz w:val="28"/>
      </w:rPr>
      <w:fldChar w:fldCharType="separate"/>
    </w:r>
    <w:r w:rsidR="008060B8">
      <w:rPr>
        <w:rFonts w:ascii="宋体" w:hAnsi="宋体"/>
        <w:noProof/>
        <w:sz w:val="28"/>
      </w:rPr>
      <w:t>1</w:t>
    </w:r>
    <w:r w:rsidR="00EE2B8E"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—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849" w:rsidRDefault="007C7849" w:rsidP="00EE2B8E">
      <w:r>
        <w:separator/>
      </w:r>
    </w:p>
  </w:footnote>
  <w:footnote w:type="continuationSeparator" w:id="1">
    <w:p w:rsidR="007C7849" w:rsidRDefault="007C7849" w:rsidP="00EE2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C378"/>
    <w:multiLevelType w:val="singleLevel"/>
    <w:tmpl w:val="39D3C3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F7EDEB"/>
    <w:multiLevelType w:val="singleLevel"/>
    <w:tmpl w:val="5DF7ED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BhMTZjYTU3OTM2ODMxOTAwYzhiOGQ1NTAzM2I0NDAifQ=="/>
  </w:docVars>
  <w:rsids>
    <w:rsidRoot w:val="004164B0"/>
    <w:rsid w:val="003D24FD"/>
    <w:rsid w:val="004164B0"/>
    <w:rsid w:val="007C7849"/>
    <w:rsid w:val="008060B8"/>
    <w:rsid w:val="00861DAB"/>
    <w:rsid w:val="009B33CE"/>
    <w:rsid w:val="00EE1EF7"/>
    <w:rsid w:val="00EE2B8E"/>
    <w:rsid w:val="00F439AD"/>
    <w:rsid w:val="00FF4D34"/>
    <w:rsid w:val="01CA509A"/>
    <w:rsid w:val="02C1531D"/>
    <w:rsid w:val="02C80826"/>
    <w:rsid w:val="0314756B"/>
    <w:rsid w:val="04D54C4A"/>
    <w:rsid w:val="04FA4B16"/>
    <w:rsid w:val="05F96B7B"/>
    <w:rsid w:val="060A2B37"/>
    <w:rsid w:val="063D170A"/>
    <w:rsid w:val="071F2612"/>
    <w:rsid w:val="0849203C"/>
    <w:rsid w:val="08A10966"/>
    <w:rsid w:val="09173EE8"/>
    <w:rsid w:val="096D58B6"/>
    <w:rsid w:val="09CB082F"/>
    <w:rsid w:val="09DB4F16"/>
    <w:rsid w:val="0A576917"/>
    <w:rsid w:val="0A6341B4"/>
    <w:rsid w:val="0C824184"/>
    <w:rsid w:val="0C985340"/>
    <w:rsid w:val="0D384583"/>
    <w:rsid w:val="0D3C666E"/>
    <w:rsid w:val="0E455054"/>
    <w:rsid w:val="0EBB45B4"/>
    <w:rsid w:val="0F2D5415"/>
    <w:rsid w:val="0FAD1102"/>
    <w:rsid w:val="10F015F8"/>
    <w:rsid w:val="114A472F"/>
    <w:rsid w:val="125C7FE9"/>
    <w:rsid w:val="12C0114D"/>
    <w:rsid w:val="13963C5C"/>
    <w:rsid w:val="13FC3380"/>
    <w:rsid w:val="14971C43"/>
    <w:rsid w:val="14D64C58"/>
    <w:rsid w:val="1506157E"/>
    <w:rsid w:val="154D079F"/>
    <w:rsid w:val="15A05265"/>
    <w:rsid w:val="15BC233D"/>
    <w:rsid w:val="17C36FE9"/>
    <w:rsid w:val="17F0521B"/>
    <w:rsid w:val="19B117EF"/>
    <w:rsid w:val="19F03401"/>
    <w:rsid w:val="1A644AB4"/>
    <w:rsid w:val="1A6B7B1F"/>
    <w:rsid w:val="1A7A2382"/>
    <w:rsid w:val="1AA475A6"/>
    <w:rsid w:val="1B5508A0"/>
    <w:rsid w:val="1B7A0D21"/>
    <w:rsid w:val="1CD4043B"/>
    <w:rsid w:val="1CF245F9"/>
    <w:rsid w:val="1D293BC9"/>
    <w:rsid w:val="1DDA6E3B"/>
    <w:rsid w:val="1FFE78C4"/>
    <w:rsid w:val="201E494F"/>
    <w:rsid w:val="2177331E"/>
    <w:rsid w:val="229136E8"/>
    <w:rsid w:val="229B0A97"/>
    <w:rsid w:val="23BA0471"/>
    <w:rsid w:val="23D41ABF"/>
    <w:rsid w:val="2442484C"/>
    <w:rsid w:val="244A065F"/>
    <w:rsid w:val="244B45EE"/>
    <w:rsid w:val="246525FE"/>
    <w:rsid w:val="246E10A3"/>
    <w:rsid w:val="24AC22B8"/>
    <w:rsid w:val="24E8008F"/>
    <w:rsid w:val="25701B1C"/>
    <w:rsid w:val="25E614A4"/>
    <w:rsid w:val="26BB3CAD"/>
    <w:rsid w:val="27167865"/>
    <w:rsid w:val="28397580"/>
    <w:rsid w:val="28AC1042"/>
    <w:rsid w:val="293A743A"/>
    <w:rsid w:val="2AC94E44"/>
    <w:rsid w:val="2ACD0453"/>
    <w:rsid w:val="2AD73080"/>
    <w:rsid w:val="2B475678"/>
    <w:rsid w:val="2B547A43"/>
    <w:rsid w:val="2B9F6EB2"/>
    <w:rsid w:val="2BF45C1B"/>
    <w:rsid w:val="2C2220D9"/>
    <w:rsid w:val="2C5E2660"/>
    <w:rsid w:val="2C7C3EDF"/>
    <w:rsid w:val="2CE11CF9"/>
    <w:rsid w:val="2D156FD0"/>
    <w:rsid w:val="2F835584"/>
    <w:rsid w:val="2F8E488E"/>
    <w:rsid w:val="2FA24FB1"/>
    <w:rsid w:val="300A7FB8"/>
    <w:rsid w:val="30EB1F31"/>
    <w:rsid w:val="3146181E"/>
    <w:rsid w:val="31EF7018"/>
    <w:rsid w:val="32A87D2F"/>
    <w:rsid w:val="32D117FD"/>
    <w:rsid w:val="33016EEC"/>
    <w:rsid w:val="3355548A"/>
    <w:rsid w:val="33A52EA5"/>
    <w:rsid w:val="341A474C"/>
    <w:rsid w:val="348C2FAC"/>
    <w:rsid w:val="348F22D5"/>
    <w:rsid w:val="36D6162D"/>
    <w:rsid w:val="370A7F87"/>
    <w:rsid w:val="37411FAD"/>
    <w:rsid w:val="374B4187"/>
    <w:rsid w:val="37A700CE"/>
    <w:rsid w:val="387B504A"/>
    <w:rsid w:val="393D2C48"/>
    <w:rsid w:val="39520AEB"/>
    <w:rsid w:val="3967058E"/>
    <w:rsid w:val="3AEE3C6A"/>
    <w:rsid w:val="3B2D45F6"/>
    <w:rsid w:val="3C2028BA"/>
    <w:rsid w:val="3D086FD6"/>
    <w:rsid w:val="3D4445A5"/>
    <w:rsid w:val="3D5F721A"/>
    <w:rsid w:val="3DEB1D2F"/>
    <w:rsid w:val="3E1E12C4"/>
    <w:rsid w:val="3FE80F77"/>
    <w:rsid w:val="403558CF"/>
    <w:rsid w:val="40552625"/>
    <w:rsid w:val="40DF74E5"/>
    <w:rsid w:val="41F61BE6"/>
    <w:rsid w:val="423B584A"/>
    <w:rsid w:val="440D5B20"/>
    <w:rsid w:val="441902EF"/>
    <w:rsid w:val="445826E4"/>
    <w:rsid w:val="44901E7E"/>
    <w:rsid w:val="45384EFD"/>
    <w:rsid w:val="45EC6B19"/>
    <w:rsid w:val="46081EE8"/>
    <w:rsid w:val="461338B4"/>
    <w:rsid w:val="475A6773"/>
    <w:rsid w:val="479E6212"/>
    <w:rsid w:val="47AF01D0"/>
    <w:rsid w:val="47EA3F9B"/>
    <w:rsid w:val="482E2D44"/>
    <w:rsid w:val="48E42798"/>
    <w:rsid w:val="49064E04"/>
    <w:rsid w:val="49641DFF"/>
    <w:rsid w:val="49675177"/>
    <w:rsid w:val="49FD2811"/>
    <w:rsid w:val="4A492443"/>
    <w:rsid w:val="4B5264FC"/>
    <w:rsid w:val="4C0F5D7E"/>
    <w:rsid w:val="4C215AB1"/>
    <w:rsid w:val="4C347210"/>
    <w:rsid w:val="4C7614D0"/>
    <w:rsid w:val="4E2F6BAB"/>
    <w:rsid w:val="4E914D8C"/>
    <w:rsid w:val="4EB54356"/>
    <w:rsid w:val="4EC8405D"/>
    <w:rsid w:val="4F642D99"/>
    <w:rsid w:val="4F98252E"/>
    <w:rsid w:val="510A745C"/>
    <w:rsid w:val="51961BF6"/>
    <w:rsid w:val="519805C3"/>
    <w:rsid w:val="51C21AE4"/>
    <w:rsid w:val="52731941"/>
    <w:rsid w:val="52C04276"/>
    <w:rsid w:val="531B76FE"/>
    <w:rsid w:val="538052D5"/>
    <w:rsid w:val="53EC109A"/>
    <w:rsid w:val="548968E9"/>
    <w:rsid w:val="54A30D17"/>
    <w:rsid w:val="55DA38A0"/>
    <w:rsid w:val="56E322E1"/>
    <w:rsid w:val="56F42740"/>
    <w:rsid w:val="56FC33A3"/>
    <w:rsid w:val="57805D82"/>
    <w:rsid w:val="57825F9E"/>
    <w:rsid w:val="578F2469"/>
    <w:rsid w:val="57945CD1"/>
    <w:rsid w:val="57BE68AA"/>
    <w:rsid w:val="58F05189"/>
    <w:rsid w:val="590D0EB2"/>
    <w:rsid w:val="592B6D4D"/>
    <w:rsid w:val="593B28A8"/>
    <w:rsid w:val="59A54141"/>
    <w:rsid w:val="5AB71DD6"/>
    <w:rsid w:val="5B5B5039"/>
    <w:rsid w:val="5B841BB9"/>
    <w:rsid w:val="5C0B4347"/>
    <w:rsid w:val="5CCA2272"/>
    <w:rsid w:val="5D684B01"/>
    <w:rsid w:val="5F0E2273"/>
    <w:rsid w:val="5F6A230E"/>
    <w:rsid w:val="5FB8611D"/>
    <w:rsid w:val="5FF4207C"/>
    <w:rsid w:val="608C1C3B"/>
    <w:rsid w:val="61C80A51"/>
    <w:rsid w:val="631174DC"/>
    <w:rsid w:val="64281C7B"/>
    <w:rsid w:val="65344BF7"/>
    <w:rsid w:val="65663364"/>
    <w:rsid w:val="656C69D7"/>
    <w:rsid w:val="659253F1"/>
    <w:rsid w:val="65F9495F"/>
    <w:rsid w:val="66976C44"/>
    <w:rsid w:val="67586975"/>
    <w:rsid w:val="677F7E04"/>
    <w:rsid w:val="67FA392E"/>
    <w:rsid w:val="68801421"/>
    <w:rsid w:val="691A7C3A"/>
    <w:rsid w:val="693F618B"/>
    <w:rsid w:val="6A0171F6"/>
    <w:rsid w:val="6B623CC4"/>
    <w:rsid w:val="6C51276D"/>
    <w:rsid w:val="6DFA6436"/>
    <w:rsid w:val="6DFB2481"/>
    <w:rsid w:val="6EB52005"/>
    <w:rsid w:val="6F525DFE"/>
    <w:rsid w:val="704B2F38"/>
    <w:rsid w:val="70903082"/>
    <w:rsid w:val="70C14923"/>
    <w:rsid w:val="70C54E3F"/>
    <w:rsid w:val="72466C8A"/>
    <w:rsid w:val="732A5806"/>
    <w:rsid w:val="73AA445A"/>
    <w:rsid w:val="763D1115"/>
    <w:rsid w:val="767C12D0"/>
    <w:rsid w:val="76EF5012"/>
    <w:rsid w:val="771F2A69"/>
    <w:rsid w:val="77660698"/>
    <w:rsid w:val="779F0CD5"/>
    <w:rsid w:val="77E24114"/>
    <w:rsid w:val="78D87374"/>
    <w:rsid w:val="793A002E"/>
    <w:rsid w:val="793A6280"/>
    <w:rsid w:val="79AD0119"/>
    <w:rsid w:val="79B3393D"/>
    <w:rsid w:val="7A4C1580"/>
    <w:rsid w:val="7A94551C"/>
    <w:rsid w:val="7A963421"/>
    <w:rsid w:val="7A972AB7"/>
    <w:rsid w:val="7B187EFC"/>
    <w:rsid w:val="7BED4789"/>
    <w:rsid w:val="7C0E57A2"/>
    <w:rsid w:val="7C442F72"/>
    <w:rsid w:val="7C4B46FB"/>
    <w:rsid w:val="7C661A55"/>
    <w:rsid w:val="7CC876FF"/>
    <w:rsid w:val="7D584F27"/>
    <w:rsid w:val="7D636880"/>
    <w:rsid w:val="7DED1B13"/>
    <w:rsid w:val="7E8F3489"/>
    <w:rsid w:val="7ED607F9"/>
    <w:rsid w:val="7F78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E2B8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E2B8E"/>
    <w:pPr>
      <w:keepNext/>
      <w:keepLines/>
      <w:spacing w:line="560" w:lineRule="exact"/>
      <w:jc w:val="center"/>
      <w:outlineLvl w:val="0"/>
    </w:pPr>
    <w:rPr>
      <w:rFonts w:asciiTheme="minorHAnsi" w:eastAsia="方正小标宋简体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EE2B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index 8"/>
    <w:basedOn w:val="a"/>
    <w:next w:val="a"/>
    <w:qFormat/>
    <w:rsid w:val="00EE2B8E"/>
    <w:pPr>
      <w:ind w:left="2940"/>
    </w:pPr>
  </w:style>
  <w:style w:type="paragraph" w:styleId="a4">
    <w:name w:val="Normal Indent"/>
    <w:basedOn w:val="a"/>
    <w:next w:val="a"/>
    <w:qFormat/>
    <w:rsid w:val="00EE2B8E"/>
    <w:pPr>
      <w:spacing w:afterLines="50"/>
      <w:outlineLvl w:val="3"/>
    </w:pPr>
    <w:rPr>
      <w:szCs w:val="22"/>
    </w:rPr>
  </w:style>
  <w:style w:type="paragraph" w:styleId="a5">
    <w:name w:val="Body Text"/>
    <w:basedOn w:val="a"/>
    <w:next w:val="8"/>
    <w:uiPriority w:val="1"/>
    <w:qFormat/>
    <w:rsid w:val="00EE2B8E"/>
    <w:rPr>
      <w:rFonts w:ascii="微软雅黑" w:eastAsia="微软雅黑" w:hAnsi="微软雅黑" w:cs="微软雅黑"/>
      <w:bCs/>
      <w:szCs w:val="32"/>
      <w:lang w:val="zh-CN" w:bidi="zh-CN"/>
    </w:rPr>
  </w:style>
  <w:style w:type="paragraph" w:styleId="a6">
    <w:name w:val="header"/>
    <w:basedOn w:val="a"/>
    <w:qFormat/>
    <w:rsid w:val="00EE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EE2B8E"/>
  </w:style>
  <w:style w:type="character" w:styleId="a8">
    <w:name w:val="Hyperlink"/>
    <w:basedOn w:val="a1"/>
    <w:qFormat/>
    <w:rsid w:val="00EE2B8E"/>
    <w:rPr>
      <w:color w:val="0000FF"/>
      <w:u w:val="single"/>
    </w:rPr>
  </w:style>
  <w:style w:type="paragraph" w:customStyle="1" w:styleId="Default">
    <w:name w:val="Default"/>
    <w:uiPriority w:val="99"/>
    <w:qFormat/>
    <w:rsid w:val="00EE2B8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11">
    <w:name w:val="font11"/>
    <w:uiPriority w:val="99"/>
    <w:qFormat/>
    <w:rsid w:val="00EE2B8E"/>
    <w:rPr>
      <w:rFonts w:ascii="黑体" w:eastAsia="黑体" w:hAnsi="宋体" w:cs="黑体"/>
      <w:b/>
      <w:color w:val="000000"/>
      <w:sz w:val="22"/>
      <w:szCs w:val="22"/>
      <w:u w:val="none"/>
    </w:rPr>
  </w:style>
  <w:style w:type="character" w:customStyle="1" w:styleId="font191">
    <w:name w:val="font191"/>
    <w:uiPriority w:val="99"/>
    <w:qFormat/>
    <w:rsid w:val="00EE2B8E"/>
    <w:rPr>
      <w:rFonts w:ascii="黑体" w:eastAsia="黑体" w:hAnsi="宋体" w:cs="黑体"/>
      <w:b/>
      <w:color w:val="000000"/>
      <w:sz w:val="22"/>
      <w:szCs w:val="22"/>
      <w:u w:val="none"/>
    </w:rPr>
  </w:style>
  <w:style w:type="paragraph" w:customStyle="1" w:styleId="2">
    <w:name w:val="样式2"/>
    <w:basedOn w:val="a"/>
    <w:qFormat/>
    <w:rsid w:val="00EE2B8E"/>
    <w:pPr>
      <w:ind w:firstLineChars="200" w:firstLine="420"/>
    </w:pPr>
    <w:rPr>
      <w:rFonts w:ascii="Times New Roman" w:eastAsia="方正仿宋简体" w:hAnsi="Times New Roman"/>
      <w:b/>
      <w:sz w:val="32"/>
      <w:szCs w:val="20"/>
    </w:rPr>
  </w:style>
  <w:style w:type="character" w:customStyle="1" w:styleId="Char">
    <w:name w:val="页脚 Char"/>
    <w:basedOn w:val="a1"/>
    <w:link w:val="a0"/>
    <w:uiPriority w:val="99"/>
    <w:qFormat/>
    <w:rsid w:val="00EE2B8E"/>
    <w:rPr>
      <w:rFonts w:ascii="Calibri" w:hAnsi="Calibri"/>
      <w:kern w:val="2"/>
      <w:sz w:val="18"/>
      <w:szCs w:val="24"/>
    </w:rPr>
  </w:style>
  <w:style w:type="paragraph" w:styleId="a9">
    <w:name w:val="Balloon Text"/>
    <w:basedOn w:val="a"/>
    <w:link w:val="Char0"/>
    <w:rsid w:val="008060B8"/>
    <w:rPr>
      <w:sz w:val="18"/>
      <w:szCs w:val="18"/>
    </w:rPr>
  </w:style>
  <w:style w:type="character" w:customStyle="1" w:styleId="Char0">
    <w:name w:val="批注框文本 Char"/>
    <w:basedOn w:val="a1"/>
    <w:link w:val="a9"/>
    <w:rsid w:val="008060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z.chsi.com.cn/zyk/specialityDetail.do?zymc=%e5%bd%b1%e5%83%8f%e5%8c%bb%e5%ad%a6%e4%b8%8e%e6%a0%b8%e5%8c%bb%e5%ad%a6&amp;zydm=100207&amp;ssdm=&amp;method=distribution&amp;ccdm=&amp;cckey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707</Words>
  <Characters>4033</Characters>
  <Application>Microsoft Office Word</Application>
  <DocSecurity>0</DocSecurity>
  <Lines>33</Lines>
  <Paragraphs>9</Paragraphs>
  <ScaleCrop>false</ScaleCrop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曾松林</cp:lastModifiedBy>
  <cp:revision>2</cp:revision>
  <cp:lastPrinted>2022-05-25T09:17:00Z</cp:lastPrinted>
  <dcterms:created xsi:type="dcterms:W3CDTF">2022-05-26T01:41:00Z</dcterms:created>
  <dcterms:modified xsi:type="dcterms:W3CDTF">2022-05-26T01:41:00Z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7DA4FB58D7CD4A988C94E1E9FF15DC57</vt:lpwstr>
  </property>
  <property fmtid="{D5CDD505-2E9C-101B-9397-08002B2CF9AE}" pid="4" name="KSOSaveFontToCloudKey">
    <vt:lpwstr>438624747_cloud</vt:lpwstr>
  </property>
</Properties>
</file>