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after="156" w:afterLines="50" w:line="320" w:lineRule="exact"/>
        <w:jc w:val="center"/>
        <w:rPr>
          <w:rFonts w:hint="eastAsia" w:ascii="黑体" w:hAnsi="仿宋" w:eastAsia="黑体"/>
          <w:b/>
          <w:spacing w:val="-16"/>
          <w:sz w:val="32"/>
          <w:szCs w:val="32"/>
        </w:rPr>
      </w:pPr>
      <w:r>
        <w:rPr>
          <w:rFonts w:hint="eastAsia" w:ascii="黑体" w:hAnsi="仿宋" w:eastAsia="黑体"/>
          <w:b/>
          <w:spacing w:val="-16"/>
          <w:sz w:val="32"/>
          <w:szCs w:val="32"/>
        </w:rPr>
        <w:t>202</w:t>
      </w:r>
      <w:r>
        <w:rPr>
          <w:rFonts w:hint="eastAsia" w:ascii="黑体" w:hAnsi="仿宋" w:eastAsia="黑体"/>
          <w:b/>
          <w:spacing w:val="-16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/>
          <w:b/>
          <w:spacing w:val="-16"/>
          <w:sz w:val="32"/>
          <w:szCs w:val="32"/>
        </w:rPr>
        <w:t>年邵阳市大祥区事业单位人才引进报名表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引进单位：                       引进岗位：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 xml:space="preserve">            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英语等级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及证书编号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档案保管单位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912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与引进岗位相关的实践经历或取得的成绩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   诺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pStyle w:val="7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7"/>
              <w:snapToGrid w:val="0"/>
              <w:spacing w:line="360" w:lineRule="exact"/>
              <w:ind w:firstLine="352"/>
              <w:rPr>
                <w:rFonts w:hint="eastAsia" w:ascii="仿宋" w:hAnsi="仿宋" w:eastAsia="仿宋"/>
                <w:bCs/>
                <w:color w:val="000000"/>
              </w:rPr>
            </w:pPr>
          </w:p>
          <w:p>
            <w:pPr>
              <w:pStyle w:val="7"/>
              <w:snapToGrid w:val="0"/>
              <w:spacing w:line="400" w:lineRule="exact"/>
              <w:ind w:firstLine="3780" w:firstLineChars="1800"/>
              <w:rPr>
                <w:rFonts w:hint="eastAsia"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pStyle w:val="8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引进单位</w:t>
            </w:r>
          </w:p>
          <w:p>
            <w:pPr>
              <w:pStyle w:val="8"/>
              <w:widowControl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引进单位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1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签名（盖章）：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20" w:lineRule="exact"/>
        <w:rPr>
          <w:rFonts w:hint="eastAsia" w:ascii="仿宋" w:hAnsi="仿宋" w:eastAsia="仿宋"/>
        </w:rPr>
      </w:pPr>
    </w:p>
    <w:p>
      <w:pPr>
        <w:spacing w:line="320" w:lineRule="exact"/>
        <w:ind w:left="665" w:hanging="665" w:hangingChars="3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注：1.报名人员必须填写有效地址及固定电话、移动电话并保证电话畅通，否则因联系方式原因影响考试的，由报名人员本人承担责任。</w:t>
      </w:r>
    </w:p>
    <w:p>
      <w:pPr>
        <w:spacing w:line="320" w:lineRule="exact"/>
        <w:ind w:left="663" w:leftChars="180" w:hanging="285" w:hangingChars="150"/>
        <w:rPr>
          <w:rFonts w:hint="eastAsia"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2.有工作单位的报考人员，必须填写现工作单位及联系方式。</w:t>
      </w:r>
    </w:p>
    <w:p>
      <w:pPr>
        <w:spacing w:line="320" w:lineRule="exact"/>
        <w:ind w:left="663" w:leftChars="180" w:hanging="285" w:hangingChars="150"/>
        <w:rPr>
          <w:rFonts w:hint="eastAsia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3</w:t>
      </w:r>
      <w:r>
        <w:rPr>
          <w:rFonts w:hint="eastAsia" w:ascii="仿宋" w:hAnsi="仿宋" w:eastAsia="仿宋"/>
          <w:color w:val="FF0000"/>
          <w:spacing w:val="-10"/>
          <w:szCs w:val="21"/>
        </w:rPr>
        <w:t>.</w:t>
      </w:r>
      <w:r>
        <w:rPr>
          <w:rFonts w:hint="eastAsia" w:ascii="仿宋" w:hAnsi="仿宋" w:eastAsia="仿宋"/>
          <w:spacing w:val="-10"/>
          <w:szCs w:val="21"/>
        </w:rPr>
        <w:t>本表一式两份，资格复审时连同相关证书复印件（身份证、毕业证、学位证等）交用人单位、主管部门各1份。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TdmMzQ2YWFjMDI1MTA0NmE5NWE3MmY1OGVjOGMifQ=="/>
  </w:docVars>
  <w:rsids>
    <w:rsidRoot w:val="00000000"/>
    <w:rsid w:val="66A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8">
    <w:name w:val="WPS Plain"/>
    <w:semiHidden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2022-05-24T00:54:17Z</dcterms:created>
  <dc:creator>Administrator</dc:creator>
  <cp:lastModifiedBy>Administrator</cp:lastModifiedBy>
  <dcterms:modified xsi:type="dcterms:W3CDTF">2022-05-24T00:54:27Z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E09CAA32057345DF9905BC6A32B62E09</vt:lpwstr>
  </property>
</Properties>
</file>