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Cs/>
          <w:color w:val="FF0000"/>
          <w:spacing w:val="-20"/>
          <w:sz w:val="78"/>
          <w:szCs w:val="78"/>
        </w:rPr>
      </w:pPr>
      <w:r>
        <w:rPr>
          <w:rFonts w:hint="eastAsia" w:ascii="方正小标宋简体" w:eastAsia="方正小标宋简体"/>
          <w:bCs/>
          <w:color w:val="FF0000"/>
          <w:spacing w:val="-20"/>
          <w:sz w:val="78"/>
          <w:szCs w:val="78"/>
        </w:rPr>
        <w:t>绍兴市柯桥区教育体育局</w:t>
      </w:r>
    </w:p>
    <w:p>
      <w:pPr>
        <w:tabs>
          <w:tab w:val="left" w:pos="1380"/>
        </w:tabs>
        <w:spacing w:line="500" w:lineRule="exact"/>
      </w:pPr>
      <w:r>
        <w:tab/>
      </w:r>
    </w:p>
    <w:p>
      <w:pPr>
        <w:spacing w:line="560" w:lineRule="exact"/>
      </w:pPr>
      <w:r>
        <w:rPr>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100965</wp:posOffset>
                </wp:positionV>
                <wp:extent cx="5715000" cy="0"/>
                <wp:effectExtent l="0" t="9525" r="0" b="952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top:7.95pt;height:0pt;width:450pt;mso-position-horizontal:center;z-index:251659264;mso-width-relative:page;mso-height-relative:page;" filled="f" stroked="t" coordsize="21600,21600" o:gfxdata="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ioIidQA&#10;AAAGAQAADwAAAAAAAAABACAAAAAiAAAAZHJzL2Rvd25yZXYueG1sUEsBAhQAFAAAAAgAh07iQBdA&#10;zh7qAQAAuQMAAA4AAAAAAAAAAQAgAAAAIwEAAGRycy9lMm9Eb2MueG1sUEsFBgAAAAAGAAYAWQEA&#10;AH8FAAAAAA==&#10;">
                <v:fill on="f" focussize="0,0"/>
                <v:stroke weight="1.5pt" color="#FF0000" joinstyle="round"/>
                <v:imagedata o:title=""/>
                <o:lock v:ext="edit" aspectratio="f"/>
              </v:line>
            </w:pict>
          </mc:Fallback>
        </mc:AlternateContent>
      </w:r>
    </w:p>
    <w:p>
      <w:pPr>
        <w:spacing w:line="560" w:lineRule="exact"/>
      </w:pPr>
    </w:p>
    <w:p>
      <w:pPr>
        <w:spacing w:line="560" w:lineRule="exact"/>
        <w:jc w:val="center"/>
        <w:rPr>
          <w:rFonts w:ascii="方正小标宋简体" w:eastAsia="方正小标宋简体" w:hAnsiTheme="minorEastAsia"/>
          <w:color w:val="000000" w:themeColor="text1"/>
          <w:sz w:val="44"/>
          <w:szCs w:val="44"/>
        </w:rPr>
      </w:pPr>
      <w:r>
        <w:rPr>
          <w:rFonts w:hint="eastAsia" w:ascii="方正小标宋简体" w:eastAsia="方正小标宋简体" w:hAnsiTheme="minorEastAsia"/>
          <w:color w:val="000000" w:themeColor="text1"/>
          <w:sz w:val="44"/>
          <w:szCs w:val="44"/>
        </w:rPr>
        <w:t>绍兴市柯桥区教育体育局选调教师发展中心专业研训员公告</w:t>
      </w:r>
    </w:p>
    <w:p>
      <w:pPr>
        <w:spacing w:line="560" w:lineRule="exact"/>
        <w:ind w:firstLine="640"/>
        <w:rPr>
          <w:rFonts w:ascii="仿宋_GB2312" w:hAnsi="仿宋" w:eastAsia="仿宋_GB2312"/>
          <w:sz w:val="32"/>
          <w:szCs w:val="32"/>
        </w:rPr>
      </w:pPr>
    </w:p>
    <w:p>
      <w:pPr>
        <w:spacing w:line="500" w:lineRule="exact"/>
        <w:ind w:firstLine="640"/>
        <w:rPr>
          <w:rFonts w:ascii="仿宋_GB2312" w:hAnsi="仿宋" w:eastAsia="仿宋_GB2312"/>
          <w:sz w:val="32"/>
          <w:szCs w:val="32"/>
        </w:rPr>
      </w:pPr>
      <w:r>
        <w:rPr>
          <w:rFonts w:hint="eastAsia" w:ascii="仿宋_GB2312" w:hAnsi="仿宋" w:eastAsia="仿宋_GB2312"/>
          <w:sz w:val="32"/>
          <w:szCs w:val="32"/>
        </w:rPr>
        <w:t>根据基础教育改革和发展的需要，为进一步增强我区教育教学研训、指导与管理力量，经研究，决定面向柯桥区中小学选调学科专业研训员。</w:t>
      </w:r>
    </w:p>
    <w:p>
      <w:pPr>
        <w:spacing w:line="500" w:lineRule="exact"/>
        <w:ind w:firstLine="640"/>
        <w:rPr>
          <w:rFonts w:ascii="黑体" w:hAnsi="黑体" w:eastAsia="黑体"/>
          <w:sz w:val="32"/>
          <w:szCs w:val="32"/>
        </w:rPr>
      </w:pPr>
      <w:r>
        <w:rPr>
          <w:rFonts w:hint="eastAsia" w:ascii="黑体" w:hAnsi="黑体" w:eastAsia="黑体"/>
          <w:sz w:val="32"/>
          <w:szCs w:val="32"/>
        </w:rPr>
        <w:t>一、选调计划</w:t>
      </w:r>
    </w:p>
    <w:p>
      <w:pPr>
        <w:spacing w:line="500" w:lineRule="exact"/>
        <w:ind w:firstLine="640"/>
        <w:rPr>
          <w:rFonts w:ascii="仿宋_GB2312" w:hAnsi="仿宋" w:eastAsia="仿宋_GB2312"/>
          <w:sz w:val="32"/>
          <w:szCs w:val="32"/>
        </w:rPr>
      </w:pPr>
      <w:r>
        <w:rPr>
          <w:rFonts w:hint="eastAsia" w:ascii="仿宋_GB2312" w:hAnsi="仿宋" w:eastAsia="仿宋_GB2312"/>
          <w:sz w:val="32"/>
          <w:szCs w:val="32"/>
        </w:rPr>
        <w:t>2名（高中地理研训员1名、中小学体育与健康研训员1名）</w:t>
      </w:r>
    </w:p>
    <w:p>
      <w:pPr>
        <w:spacing w:line="500" w:lineRule="exact"/>
        <w:ind w:firstLine="640"/>
        <w:rPr>
          <w:rFonts w:ascii="黑体" w:hAnsi="黑体" w:eastAsia="黑体"/>
          <w:sz w:val="32"/>
          <w:szCs w:val="32"/>
        </w:rPr>
      </w:pPr>
      <w:r>
        <w:rPr>
          <w:rFonts w:hint="eastAsia" w:ascii="黑体" w:hAnsi="黑体" w:eastAsia="黑体"/>
          <w:sz w:val="32"/>
          <w:szCs w:val="32"/>
        </w:rPr>
        <w:t>二、选调条件</w:t>
      </w:r>
    </w:p>
    <w:p>
      <w:pPr>
        <w:spacing w:line="500" w:lineRule="exact"/>
        <w:ind w:firstLine="640"/>
        <w:rPr>
          <w:rFonts w:ascii="仿宋_GB2312" w:hAnsi="仿宋" w:eastAsia="仿宋_GB2312"/>
          <w:sz w:val="32"/>
          <w:szCs w:val="32"/>
        </w:rPr>
      </w:pPr>
      <w:r>
        <w:rPr>
          <w:rFonts w:hint="eastAsia" w:ascii="仿宋_GB2312" w:hAnsi="仿宋" w:eastAsia="仿宋_GB2312"/>
          <w:sz w:val="32"/>
          <w:szCs w:val="32"/>
        </w:rPr>
        <w:t>1.思想政治素质好，作风正派，有较强事业心、开拓精神和团队合作精神；有良好的职业声誉和一定知名度；有规模学校中层及以上干部职务经历。</w:t>
      </w:r>
    </w:p>
    <w:p>
      <w:pPr>
        <w:spacing w:line="500" w:lineRule="exact"/>
        <w:ind w:firstLine="640"/>
        <w:rPr>
          <w:rFonts w:ascii="仿宋_GB2312" w:hAnsi="仿宋" w:eastAsia="仿宋_GB2312"/>
          <w:sz w:val="32"/>
          <w:szCs w:val="32"/>
        </w:rPr>
      </w:pPr>
      <w:r>
        <w:rPr>
          <w:rFonts w:hint="eastAsia" w:ascii="仿宋_GB2312" w:hAnsi="仿宋" w:eastAsia="仿宋_GB2312"/>
          <w:sz w:val="32"/>
          <w:szCs w:val="32"/>
        </w:rPr>
        <w:t>2.身心健康，富有朝气，19</w:t>
      </w:r>
      <w:r>
        <w:rPr>
          <w:rFonts w:ascii="仿宋_GB2312" w:hAnsi="仿宋" w:eastAsia="仿宋_GB2312"/>
          <w:sz w:val="32"/>
          <w:szCs w:val="32"/>
        </w:rPr>
        <w:t>77</w:t>
      </w:r>
      <w:r>
        <w:rPr>
          <w:rFonts w:hint="eastAsia" w:ascii="仿宋_GB2312" w:hAnsi="仿宋" w:eastAsia="仿宋_GB2312"/>
          <w:sz w:val="32"/>
          <w:szCs w:val="32"/>
        </w:rPr>
        <w:t>年1月1日以后出生。</w:t>
      </w:r>
    </w:p>
    <w:p>
      <w:pPr>
        <w:spacing w:line="500" w:lineRule="exact"/>
        <w:ind w:firstLine="64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.柯桥区中小学相应学科在编在职教师，相应专业大学本科及以上学历，具有国家规定的教师资格。具有比较扎实的专业理论基础，经验丰富，曾获得本专业区级及以上荣誉。</w:t>
      </w:r>
    </w:p>
    <w:p>
      <w:pPr>
        <w:spacing w:line="500" w:lineRule="exact"/>
        <w:ind w:firstLine="64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.具有较强的教学科研及指导能力，能带动并指导教师进行教学研究。具有较强的组织协调能力，能设计教师教育课程，能独立组织区级及以上教学研讨及教师培训活动。</w:t>
      </w:r>
    </w:p>
    <w:p>
      <w:pPr>
        <w:spacing w:line="500" w:lineRule="exact"/>
        <w:ind w:firstLine="64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w:t>
      </w:r>
      <w:r>
        <w:rPr>
          <w:rFonts w:hint="eastAsia" w:ascii="仿宋_GB2312" w:hAnsi="仿宋" w:eastAsia="仿宋_GB2312"/>
          <w:sz w:val="32"/>
          <w:szCs w:val="32"/>
        </w:rPr>
        <w:t xml:space="preserve"> 本专业硕士及以上学位的报名者，除政治素质和年龄外的其它要求可以放宽。</w:t>
      </w:r>
    </w:p>
    <w:p>
      <w:pPr>
        <w:spacing w:line="500" w:lineRule="exact"/>
        <w:ind w:firstLine="640"/>
        <w:rPr>
          <w:rFonts w:ascii="黑体" w:hAnsi="黑体" w:eastAsia="黑体"/>
          <w:sz w:val="32"/>
          <w:szCs w:val="32"/>
        </w:rPr>
      </w:pPr>
      <w:r>
        <w:rPr>
          <w:rFonts w:hint="eastAsia" w:ascii="黑体" w:hAnsi="黑体" w:eastAsia="黑体"/>
          <w:sz w:val="32"/>
          <w:szCs w:val="32"/>
        </w:rPr>
        <w:t>三、选调程序</w:t>
      </w:r>
    </w:p>
    <w:p>
      <w:pPr>
        <w:spacing w:line="500" w:lineRule="exact"/>
        <w:ind w:firstLine="640"/>
        <w:rPr>
          <w:rFonts w:ascii="仿宋_GB2312" w:hAnsi="仿宋" w:eastAsia="仿宋_GB2312"/>
          <w:sz w:val="32"/>
          <w:szCs w:val="32"/>
        </w:rPr>
      </w:pPr>
      <w:r>
        <w:rPr>
          <w:rFonts w:hint="eastAsia" w:ascii="楷体" w:hAnsi="楷体" w:eastAsia="楷体"/>
          <w:sz w:val="32"/>
          <w:szCs w:val="32"/>
        </w:rPr>
        <w:t>1.公开报名。</w:t>
      </w:r>
      <w:r>
        <w:rPr>
          <w:rFonts w:hint="eastAsia" w:ascii="仿宋_GB2312" w:hAnsi="楷体" w:eastAsia="仿宋_GB2312"/>
          <w:sz w:val="32"/>
          <w:szCs w:val="32"/>
        </w:rPr>
        <w:t>可采取自荐、单位推荐或组织推荐的形式报名，</w:t>
      </w:r>
      <w:r>
        <w:rPr>
          <w:rFonts w:hint="eastAsia" w:ascii="仿宋_GB2312" w:hAnsi="仿宋" w:eastAsia="仿宋_GB2312"/>
          <w:sz w:val="32"/>
          <w:szCs w:val="32"/>
        </w:rPr>
        <w:t>对于符合条件者请填写选调报名登记表、并携带学历证书原件、获奖证书原件、身份证原件以及复印件各一份于202</w:t>
      </w:r>
      <w:r>
        <w:rPr>
          <w:rFonts w:ascii="仿宋_GB2312" w:hAnsi="仿宋" w:eastAsia="仿宋_GB2312"/>
          <w:sz w:val="32"/>
          <w:szCs w:val="32"/>
        </w:rPr>
        <w:t>2</w:t>
      </w:r>
      <w:r>
        <w:rPr>
          <w:rFonts w:hint="eastAsia" w:ascii="仿宋_GB2312" w:hAnsi="仿宋" w:eastAsia="仿宋_GB2312"/>
          <w:sz w:val="32"/>
          <w:szCs w:val="32"/>
        </w:rPr>
        <w:t>年</w:t>
      </w:r>
      <w:r>
        <w:rPr>
          <w:rFonts w:ascii="仿宋_GB2312" w:hAnsi="仿宋" w:eastAsia="仿宋_GB2312"/>
          <w:sz w:val="32"/>
          <w:szCs w:val="32"/>
        </w:rPr>
        <w:t>3</w:t>
      </w:r>
      <w:r>
        <w:rPr>
          <w:rFonts w:hint="eastAsia" w:ascii="仿宋_GB2312" w:hAnsi="仿宋" w:eastAsia="仿宋_GB2312"/>
          <w:sz w:val="32"/>
          <w:szCs w:val="32"/>
        </w:rPr>
        <w:t>月</w:t>
      </w:r>
      <w:r>
        <w:rPr>
          <w:rFonts w:ascii="仿宋_GB2312" w:hAnsi="仿宋" w:eastAsia="仿宋_GB2312"/>
          <w:sz w:val="32"/>
          <w:szCs w:val="32"/>
        </w:rPr>
        <w:t>16</w:t>
      </w:r>
      <w:r>
        <w:rPr>
          <w:rFonts w:hint="eastAsia" w:ascii="仿宋_GB2312" w:hAnsi="仿宋" w:eastAsia="仿宋_GB2312"/>
          <w:sz w:val="32"/>
          <w:szCs w:val="32"/>
        </w:rPr>
        <w:t>日（星期三）到绍兴市柯桥区教师发展中心办公室报名（柯桥区瓜渚路785号），联系人：宋慧，电话：84566125，84566115。逾期不予受理。</w:t>
      </w:r>
    </w:p>
    <w:p>
      <w:pPr>
        <w:spacing w:line="500" w:lineRule="exact"/>
        <w:ind w:firstLine="640"/>
        <w:rPr>
          <w:rFonts w:ascii="仿宋_GB2312" w:hAnsi="仿宋" w:eastAsia="仿宋_GB2312"/>
          <w:sz w:val="32"/>
          <w:szCs w:val="32"/>
        </w:rPr>
      </w:pPr>
      <w:r>
        <w:rPr>
          <w:rFonts w:hint="eastAsia" w:ascii="楷体" w:hAnsi="楷体" w:eastAsia="楷体"/>
          <w:sz w:val="32"/>
          <w:szCs w:val="32"/>
        </w:rPr>
        <w:t>2.资格审查。</w:t>
      </w:r>
      <w:r>
        <w:rPr>
          <w:rFonts w:hint="eastAsia" w:ascii="仿宋_GB2312" w:hAnsi="仿宋" w:eastAsia="仿宋_GB2312"/>
          <w:sz w:val="32"/>
          <w:szCs w:val="32"/>
        </w:rPr>
        <w:t>由区教体局人事科与教师发展中心根据报名者提供的材料进行资格审查。</w:t>
      </w:r>
    </w:p>
    <w:p>
      <w:pPr>
        <w:spacing w:line="500" w:lineRule="exact"/>
        <w:ind w:firstLine="640"/>
        <w:rPr>
          <w:rFonts w:ascii="仿宋_GB2312" w:hAnsi="仿宋" w:eastAsia="仿宋_GB2312"/>
          <w:sz w:val="32"/>
          <w:szCs w:val="32"/>
        </w:rPr>
      </w:pPr>
      <w:r>
        <w:rPr>
          <w:rFonts w:hint="eastAsia" w:ascii="楷体" w:hAnsi="楷体" w:eastAsia="楷体"/>
          <w:sz w:val="32"/>
          <w:szCs w:val="32"/>
        </w:rPr>
        <w:t>3.考核。</w:t>
      </w:r>
      <w:r>
        <w:rPr>
          <w:rFonts w:hint="eastAsia" w:ascii="仿宋_GB2312" w:hAnsi="仿宋" w:eastAsia="仿宋_GB2312"/>
          <w:sz w:val="32"/>
          <w:szCs w:val="32"/>
        </w:rPr>
        <w:t>由区教体局人事科与教师发展中心组织专家对候选人选进行考核。</w:t>
      </w:r>
    </w:p>
    <w:p>
      <w:pPr>
        <w:spacing w:line="500" w:lineRule="exact"/>
        <w:ind w:firstLine="640"/>
        <w:rPr>
          <w:rFonts w:ascii="仿宋_GB2312" w:hAnsi="仿宋" w:eastAsia="仿宋_GB2312"/>
          <w:sz w:val="32"/>
          <w:szCs w:val="32"/>
        </w:rPr>
      </w:pPr>
      <w:r>
        <w:rPr>
          <w:rFonts w:ascii="楷体" w:hAnsi="楷体" w:eastAsia="楷体"/>
          <w:sz w:val="32"/>
          <w:szCs w:val="32"/>
        </w:rPr>
        <w:t>4</w:t>
      </w:r>
      <w:r>
        <w:rPr>
          <w:rFonts w:hint="eastAsia" w:ascii="楷体" w:hAnsi="楷体" w:eastAsia="楷体"/>
          <w:sz w:val="32"/>
          <w:szCs w:val="32"/>
        </w:rPr>
        <w:t>.组织考察。</w:t>
      </w:r>
      <w:r>
        <w:rPr>
          <w:rFonts w:hint="eastAsia" w:ascii="仿宋_GB2312" w:hAnsi="仿宋" w:eastAsia="仿宋_GB2312"/>
          <w:sz w:val="32"/>
          <w:szCs w:val="32"/>
        </w:rPr>
        <w:t>根据考核情况确定考察对象，由区教体局人事科与教师发展中心对符合条件的候选人组织全面考察。</w:t>
      </w:r>
    </w:p>
    <w:p>
      <w:pPr>
        <w:spacing w:line="500" w:lineRule="exact"/>
        <w:ind w:firstLine="640"/>
        <w:rPr>
          <w:rFonts w:ascii="黑体" w:hAnsi="黑体" w:eastAsia="黑体"/>
          <w:sz w:val="32"/>
          <w:szCs w:val="32"/>
        </w:rPr>
      </w:pPr>
      <w:r>
        <w:rPr>
          <w:rFonts w:hint="eastAsia" w:ascii="黑体" w:hAnsi="黑体" w:eastAsia="黑体"/>
          <w:sz w:val="32"/>
          <w:szCs w:val="32"/>
        </w:rPr>
        <w:t>四、选调录用</w:t>
      </w:r>
    </w:p>
    <w:p>
      <w:pPr>
        <w:spacing w:line="500" w:lineRule="exact"/>
        <w:ind w:firstLine="640"/>
        <w:rPr>
          <w:rFonts w:ascii="仿宋_GB2312" w:hAnsi="仿宋" w:eastAsia="仿宋_GB2312"/>
          <w:sz w:val="32"/>
          <w:szCs w:val="32"/>
        </w:rPr>
      </w:pPr>
      <w:r>
        <w:rPr>
          <w:rFonts w:hint="eastAsia" w:ascii="仿宋_GB2312" w:hAnsi="仿宋" w:eastAsia="仿宋_GB2312"/>
          <w:sz w:val="32"/>
          <w:szCs w:val="32"/>
        </w:rPr>
        <w:t>选调考核领导小组根据考核、考察情况，择优确定拟选调人员，经区教体局研究同意，公示无异议的，办理调动手续。选调人员实行岗位聘用制，试用期一年。</w:t>
      </w:r>
    </w:p>
    <w:p>
      <w:pPr>
        <w:spacing w:line="500" w:lineRule="exact"/>
        <w:rPr>
          <w:rFonts w:ascii="仿宋_GB2312" w:hAnsi="仿宋" w:eastAsia="仿宋_GB2312"/>
          <w:sz w:val="32"/>
          <w:szCs w:val="32"/>
        </w:rPr>
      </w:pPr>
    </w:p>
    <w:p>
      <w:pPr>
        <w:spacing w:line="500" w:lineRule="exact"/>
        <w:ind w:left="1590" w:leftChars="300" w:hanging="960" w:hangingChars="300"/>
        <w:rPr>
          <w:rFonts w:ascii="仿宋_GB2312" w:hAnsi="仿宋" w:eastAsia="仿宋_GB2312"/>
          <w:sz w:val="32"/>
          <w:szCs w:val="32"/>
        </w:rPr>
      </w:pPr>
      <w:r>
        <w:rPr>
          <w:rFonts w:hint="eastAsia" w:ascii="仿宋_GB2312" w:hAnsi="仿宋" w:eastAsia="仿宋_GB2312"/>
          <w:sz w:val="32"/>
          <w:szCs w:val="32"/>
        </w:rPr>
        <w:t>附件：绍兴市柯桥区教师发展中心专业研训人员选调报名登记表</w:t>
      </w:r>
    </w:p>
    <w:p>
      <w:pPr>
        <w:spacing w:line="500" w:lineRule="exact"/>
        <w:ind w:right="840" w:rightChars="400"/>
        <w:jc w:val="right"/>
        <w:rPr>
          <w:rFonts w:ascii="仿宋_GB2312" w:hAnsi="仿宋" w:eastAsia="仿宋_GB2312"/>
          <w:sz w:val="32"/>
          <w:szCs w:val="32"/>
        </w:rPr>
      </w:pPr>
      <w:r>
        <w:rPr>
          <w:rFonts w:hint="eastAsia" w:ascii="仿宋_GB2312" w:hAnsi="仿宋" w:eastAsia="仿宋_GB2312"/>
          <w:sz w:val="32"/>
          <w:szCs w:val="32"/>
        </w:rPr>
        <w:t>绍兴市柯桥区教育体育局</w:t>
      </w:r>
    </w:p>
    <w:p>
      <w:pPr>
        <w:spacing w:line="500" w:lineRule="exact"/>
        <w:ind w:right="840" w:rightChars="400"/>
        <w:jc w:val="center"/>
        <w:rPr>
          <w:rFonts w:ascii="黑体" w:hAnsi="黑体" w:eastAsia="黑体"/>
          <w:bCs/>
          <w:sz w:val="32"/>
          <w:szCs w:val="32"/>
        </w:rPr>
      </w:pPr>
      <w:r>
        <w:rPr>
          <w:rFonts w:ascii="仿宋_GB2312" w:hAnsi="仿宋" w:eastAsia="仿宋_GB2312"/>
          <w:sz w:val="32"/>
          <w:szCs w:val="32"/>
        </w:rPr>
        <w:t xml:space="preserve">                            </w:t>
      </w:r>
      <w:r>
        <w:rPr>
          <w:rFonts w:hint="eastAsia" w:ascii="仿宋_GB2312" w:hAnsi="仿宋" w:eastAsia="仿宋_GB2312"/>
          <w:sz w:val="32"/>
          <w:szCs w:val="32"/>
        </w:rPr>
        <w:t>202</w:t>
      </w:r>
      <w:r>
        <w:rPr>
          <w:rFonts w:ascii="仿宋_GB2312" w:hAnsi="仿宋" w:eastAsia="仿宋_GB2312"/>
          <w:sz w:val="32"/>
          <w:szCs w:val="32"/>
        </w:rPr>
        <w:t>2</w:t>
      </w:r>
      <w:r>
        <w:rPr>
          <w:rFonts w:hint="eastAsia" w:ascii="仿宋_GB2312" w:hAnsi="仿宋" w:eastAsia="仿宋_GB2312"/>
          <w:sz w:val="32"/>
          <w:szCs w:val="32"/>
        </w:rPr>
        <w:t>年</w:t>
      </w:r>
      <w:r>
        <w:rPr>
          <w:rFonts w:ascii="仿宋_GB2312" w:hAnsi="仿宋" w:eastAsia="仿宋_GB2312"/>
          <w:sz w:val="32"/>
          <w:szCs w:val="32"/>
        </w:rPr>
        <w:t>3</w:t>
      </w:r>
      <w:r>
        <w:rPr>
          <w:rFonts w:hint="eastAsia" w:ascii="仿宋_GB2312" w:hAnsi="仿宋" w:eastAsia="仿宋_GB2312"/>
          <w:sz w:val="32"/>
          <w:szCs w:val="32"/>
        </w:rPr>
        <w:t>月</w:t>
      </w:r>
      <w:r>
        <w:rPr>
          <w:rFonts w:ascii="仿宋_GB2312" w:hAnsi="仿宋" w:eastAsia="仿宋_GB2312"/>
          <w:sz w:val="32"/>
          <w:szCs w:val="32"/>
        </w:rPr>
        <w:t>10</w:t>
      </w:r>
      <w:r>
        <w:rPr>
          <w:rFonts w:hint="eastAsia" w:ascii="仿宋_GB2312" w:hAnsi="仿宋" w:eastAsia="仿宋_GB2312"/>
          <w:sz w:val="32"/>
          <w:szCs w:val="32"/>
        </w:rPr>
        <w:t>日</w:t>
      </w:r>
      <w:bookmarkStart w:id="0" w:name="_GoBack"/>
      <w:bookmarkEnd w:id="0"/>
    </w:p>
    <w:p>
      <w:pPr>
        <w:spacing w:line="560" w:lineRule="exact"/>
        <w:rPr>
          <w:rFonts w:ascii="黑体" w:hAnsi="黑体" w:eastAsia="黑体"/>
          <w:bCs/>
          <w:sz w:val="32"/>
          <w:szCs w:val="32"/>
        </w:rPr>
      </w:pPr>
      <w:r>
        <w:rPr>
          <w:rFonts w:hint="eastAsia" w:ascii="黑体" w:hAnsi="黑体" w:eastAsia="黑体"/>
          <w:bCs/>
          <w:sz w:val="32"/>
          <w:szCs w:val="32"/>
        </w:rPr>
        <w:t>附件</w:t>
      </w:r>
    </w:p>
    <w:p>
      <w:pPr>
        <w:spacing w:line="560" w:lineRule="exact"/>
        <w:jc w:val="center"/>
        <w:rPr>
          <w:rFonts w:ascii="方正小标宋简体" w:eastAsia="方正小标宋简体" w:hAnsiTheme="majorEastAsia"/>
          <w:bCs/>
          <w:sz w:val="44"/>
          <w:szCs w:val="44"/>
        </w:rPr>
      </w:pPr>
      <w:r>
        <w:rPr>
          <w:rFonts w:hint="eastAsia" w:ascii="方正小标宋简体" w:eastAsia="方正小标宋简体" w:hAnsiTheme="majorEastAsia"/>
          <w:bCs/>
          <w:sz w:val="44"/>
          <w:szCs w:val="44"/>
        </w:rPr>
        <w:t>绍兴市柯桥区教师发展中心专业研训人员选调  报名登记表</w:t>
      </w:r>
    </w:p>
    <w:p>
      <w:pPr>
        <w:spacing w:line="560" w:lineRule="exact"/>
        <w:jc w:val="center"/>
        <w:rPr>
          <w:rFonts w:asciiTheme="majorEastAsia" w:hAnsiTheme="majorEastAsia" w:eastAsiaTheme="majorEastAsia"/>
          <w:sz w:val="44"/>
          <w:szCs w:val="44"/>
        </w:rPr>
      </w:pPr>
    </w:p>
    <w:p>
      <w:pPr>
        <w:ind w:left="-208" w:right="-332" w:firstLine="240"/>
        <w:rPr>
          <w:rFonts w:ascii="仿宋" w:hAnsi="仿宋" w:eastAsia="仿宋"/>
          <w:bCs/>
          <w:snapToGrid w:val="0"/>
          <w:kern w:val="0"/>
          <w:szCs w:val="21"/>
        </w:rPr>
      </w:pPr>
      <w:r>
        <w:rPr>
          <w:rFonts w:hint="eastAsia" w:ascii="仿宋" w:hAnsi="仿宋" w:eastAsia="仿宋" w:cs="仿宋"/>
          <w:bCs/>
          <w:snapToGrid w:val="0"/>
          <w:kern w:val="0"/>
          <w:sz w:val="24"/>
          <w:szCs w:val="24"/>
        </w:rPr>
        <w:t>申报岗位：</w:t>
      </w:r>
      <w:r>
        <w:rPr>
          <w:rFonts w:hint="eastAsia" w:ascii="仿宋" w:hAnsi="仿宋" w:eastAsia="仿宋" w:cs="仿宋"/>
          <w:bCs/>
          <w:snapToGrid w:val="0"/>
          <w:kern w:val="0"/>
          <w:sz w:val="24"/>
          <w:szCs w:val="24"/>
          <w:u w:val="single"/>
        </w:rPr>
        <w:t xml:space="preserve">　          </w:t>
      </w:r>
      <w:r>
        <w:rPr>
          <w:rFonts w:ascii="仿宋" w:hAnsi="仿宋" w:eastAsia="仿宋" w:cs="仿宋"/>
          <w:bCs/>
          <w:snapToGrid w:val="0"/>
          <w:kern w:val="0"/>
          <w:sz w:val="24"/>
          <w:szCs w:val="24"/>
        </w:rPr>
        <w:t xml:space="preserve">                      </w:t>
      </w:r>
      <w:r>
        <w:rPr>
          <w:rFonts w:hint="eastAsia" w:ascii="仿宋" w:hAnsi="仿宋" w:eastAsia="仿宋" w:cs="仿宋"/>
          <w:bCs/>
          <w:snapToGrid w:val="0"/>
          <w:kern w:val="0"/>
          <w:sz w:val="24"/>
          <w:szCs w:val="24"/>
        </w:rPr>
        <w:t xml:space="preserve">填表时间：    年   月 </w:t>
      </w:r>
      <w:r>
        <w:rPr>
          <w:rFonts w:ascii="仿宋" w:hAnsi="仿宋" w:eastAsia="仿宋" w:cs="仿宋"/>
          <w:bCs/>
          <w:snapToGrid w:val="0"/>
          <w:kern w:val="0"/>
          <w:sz w:val="24"/>
          <w:szCs w:val="24"/>
        </w:rPr>
        <w:t xml:space="preserve">  </w:t>
      </w:r>
      <w:r>
        <w:rPr>
          <w:rFonts w:hint="eastAsia" w:ascii="仿宋" w:hAnsi="仿宋" w:eastAsia="仿宋" w:cs="仿宋"/>
          <w:bCs/>
          <w:snapToGrid w:val="0"/>
          <w:kern w:val="0"/>
          <w:sz w:val="24"/>
          <w:szCs w:val="24"/>
        </w:rPr>
        <w:t xml:space="preserve"> 日</w:t>
      </w:r>
    </w:p>
    <w:tbl>
      <w:tblPr>
        <w:tblStyle w:val="7"/>
        <w:tblW w:w="928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515"/>
        <w:gridCol w:w="1612"/>
        <w:gridCol w:w="1760"/>
        <w:gridCol w:w="1557"/>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6" w:type="dxa"/>
            <w:vAlign w:val="center"/>
          </w:tcPr>
          <w:p>
            <w:pPr>
              <w:ind w:right="-332" w:firstLine="240"/>
              <w:rPr>
                <w:rFonts w:ascii="仿宋" w:hAnsi="仿宋" w:eastAsia="仿宋"/>
                <w:sz w:val="24"/>
                <w:szCs w:val="24"/>
              </w:rPr>
            </w:pPr>
            <w:r>
              <w:rPr>
                <w:rFonts w:hint="eastAsia" w:ascii="仿宋" w:hAnsi="仿宋" w:eastAsia="仿宋"/>
                <w:sz w:val="24"/>
                <w:szCs w:val="24"/>
              </w:rPr>
              <w:t>姓名</w:t>
            </w:r>
          </w:p>
        </w:tc>
        <w:tc>
          <w:tcPr>
            <w:tcW w:w="1515" w:type="dxa"/>
            <w:vAlign w:val="center"/>
          </w:tcPr>
          <w:p>
            <w:pPr>
              <w:ind w:right="-332" w:hanging="54"/>
              <w:rPr>
                <w:rFonts w:ascii="仿宋" w:hAnsi="仿宋" w:eastAsia="仿宋"/>
                <w:sz w:val="24"/>
                <w:szCs w:val="24"/>
              </w:rPr>
            </w:pPr>
          </w:p>
        </w:tc>
        <w:tc>
          <w:tcPr>
            <w:tcW w:w="1612" w:type="dxa"/>
            <w:vAlign w:val="center"/>
          </w:tcPr>
          <w:p>
            <w:pPr>
              <w:ind w:right="-332" w:firstLine="240"/>
              <w:rPr>
                <w:rFonts w:ascii="仿宋" w:hAnsi="仿宋" w:eastAsia="仿宋"/>
                <w:sz w:val="24"/>
                <w:szCs w:val="24"/>
              </w:rPr>
            </w:pPr>
            <w:r>
              <w:rPr>
                <w:rFonts w:hint="eastAsia" w:ascii="仿宋" w:hAnsi="仿宋" w:eastAsia="仿宋"/>
                <w:sz w:val="24"/>
                <w:szCs w:val="24"/>
              </w:rPr>
              <w:t>性别</w:t>
            </w:r>
          </w:p>
        </w:tc>
        <w:tc>
          <w:tcPr>
            <w:tcW w:w="1760" w:type="dxa"/>
            <w:vAlign w:val="center"/>
          </w:tcPr>
          <w:p>
            <w:pPr>
              <w:ind w:right="-332"/>
              <w:jc w:val="left"/>
              <w:rPr>
                <w:rFonts w:ascii="仿宋" w:hAnsi="仿宋" w:eastAsia="仿宋"/>
                <w:sz w:val="24"/>
                <w:szCs w:val="24"/>
              </w:rPr>
            </w:pPr>
          </w:p>
        </w:tc>
        <w:tc>
          <w:tcPr>
            <w:tcW w:w="1557" w:type="dxa"/>
            <w:vAlign w:val="center"/>
          </w:tcPr>
          <w:p>
            <w:pPr>
              <w:ind w:leftChars="-1" w:right="-332" w:hanging="2" w:hangingChars="1"/>
              <w:jc w:val="left"/>
              <w:rPr>
                <w:rFonts w:ascii="仿宋" w:hAnsi="仿宋" w:eastAsia="仿宋"/>
                <w:sz w:val="24"/>
                <w:szCs w:val="24"/>
              </w:rPr>
            </w:pPr>
            <w:r>
              <w:rPr>
                <w:rFonts w:hint="eastAsia" w:ascii="仿宋" w:hAnsi="仿宋" w:eastAsia="仿宋"/>
                <w:sz w:val="24"/>
                <w:szCs w:val="24"/>
              </w:rPr>
              <w:t>出生年月</w:t>
            </w:r>
          </w:p>
        </w:tc>
        <w:tc>
          <w:tcPr>
            <w:tcW w:w="1452" w:type="dxa"/>
            <w:vAlign w:val="center"/>
          </w:tcPr>
          <w:p>
            <w:pPr>
              <w:ind w:right="-332"/>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6" w:type="dxa"/>
            <w:vAlign w:val="center"/>
          </w:tcPr>
          <w:p>
            <w:pPr>
              <w:ind w:right="-332" w:firstLine="240"/>
              <w:rPr>
                <w:rFonts w:ascii="仿宋" w:hAnsi="仿宋" w:eastAsia="仿宋"/>
                <w:sz w:val="24"/>
                <w:szCs w:val="24"/>
              </w:rPr>
            </w:pPr>
            <w:r>
              <w:rPr>
                <w:rFonts w:hint="eastAsia" w:ascii="仿宋" w:hAnsi="仿宋" w:eastAsia="仿宋"/>
                <w:sz w:val="24"/>
                <w:szCs w:val="24"/>
              </w:rPr>
              <w:t>民族</w:t>
            </w:r>
          </w:p>
        </w:tc>
        <w:tc>
          <w:tcPr>
            <w:tcW w:w="1515" w:type="dxa"/>
            <w:vAlign w:val="center"/>
          </w:tcPr>
          <w:p>
            <w:pPr>
              <w:ind w:right="-332" w:hanging="54"/>
              <w:rPr>
                <w:rFonts w:ascii="仿宋" w:hAnsi="仿宋" w:eastAsia="仿宋"/>
                <w:sz w:val="24"/>
                <w:szCs w:val="24"/>
              </w:rPr>
            </w:pPr>
          </w:p>
        </w:tc>
        <w:tc>
          <w:tcPr>
            <w:tcW w:w="1612" w:type="dxa"/>
            <w:vAlign w:val="center"/>
          </w:tcPr>
          <w:p>
            <w:pPr>
              <w:ind w:right="-332"/>
              <w:rPr>
                <w:rFonts w:ascii="仿宋" w:hAnsi="仿宋" w:eastAsia="仿宋"/>
                <w:sz w:val="24"/>
                <w:szCs w:val="24"/>
              </w:rPr>
            </w:pPr>
            <w:r>
              <w:rPr>
                <w:rFonts w:hint="eastAsia" w:ascii="仿宋" w:hAnsi="仿宋" w:eastAsia="仿宋"/>
                <w:sz w:val="24"/>
                <w:szCs w:val="24"/>
              </w:rPr>
              <w:t>政治面貌</w:t>
            </w:r>
          </w:p>
        </w:tc>
        <w:tc>
          <w:tcPr>
            <w:tcW w:w="1760" w:type="dxa"/>
            <w:vAlign w:val="center"/>
          </w:tcPr>
          <w:p>
            <w:pPr>
              <w:ind w:right="-332"/>
              <w:jc w:val="left"/>
              <w:rPr>
                <w:rFonts w:ascii="仿宋" w:hAnsi="仿宋" w:eastAsia="仿宋"/>
                <w:sz w:val="24"/>
                <w:szCs w:val="24"/>
              </w:rPr>
            </w:pPr>
          </w:p>
        </w:tc>
        <w:tc>
          <w:tcPr>
            <w:tcW w:w="1557" w:type="dxa"/>
            <w:vAlign w:val="center"/>
          </w:tcPr>
          <w:p>
            <w:pPr>
              <w:ind w:left="1" w:leftChars="-68" w:right="-332" w:hanging="144" w:hangingChars="60"/>
              <w:rPr>
                <w:rFonts w:ascii="仿宋" w:hAnsi="仿宋" w:eastAsia="仿宋"/>
                <w:sz w:val="24"/>
                <w:szCs w:val="24"/>
              </w:rPr>
            </w:pPr>
            <w:r>
              <w:rPr>
                <w:rFonts w:hint="eastAsia" w:ascii="仿宋" w:hAnsi="仿宋" w:eastAsia="仿宋"/>
                <w:sz w:val="24"/>
                <w:szCs w:val="24"/>
              </w:rPr>
              <w:t>参加工作时间</w:t>
            </w:r>
          </w:p>
        </w:tc>
        <w:tc>
          <w:tcPr>
            <w:tcW w:w="1452" w:type="dxa"/>
            <w:vAlign w:val="center"/>
          </w:tcPr>
          <w:p>
            <w:pPr>
              <w:ind w:right="-332"/>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6" w:type="dxa"/>
            <w:vAlign w:val="center"/>
          </w:tcPr>
          <w:p>
            <w:pPr>
              <w:ind w:right="-332"/>
              <w:rPr>
                <w:rFonts w:ascii="仿宋" w:hAnsi="仿宋" w:eastAsia="仿宋"/>
                <w:sz w:val="24"/>
                <w:szCs w:val="24"/>
              </w:rPr>
            </w:pPr>
            <w:r>
              <w:rPr>
                <w:rFonts w:hint="eastAsia" w:ascii="仿宋" w:hAnsi="仿宋" w:eastAsia="仿宋"/>
                <w:sz w:val="24"/>
                <w:szCs w:val="24"/>
              </w:rPr>
              <w:t>工作单位</w:t>
            </w:r>
          </w:p>
        </w:tc>
        <w:tc>
          <w:tcPr>
            <w:tcW w:w="1515" w:type="dxa"/>
            <w:vAlign w:val="center"/>
          </w:tcPr>
          <w:p>
            <w:pPr>
              <w:ind w:right="-332" w:hanging="54"/>
              <w:rPr>
                <w:rFonts w:ascii="仿宋" w:hAnsi="仿宋" w:eastAsia="仿宋"/>
                <w:sz w:val="24"/>
                <w:szCs w:val="24"/>
              </w:rPr>
            </w:pPr>
          </w:p>
        </w:tc>
        <w:tc>
          <w:tcPr>
            <w:tcW w:w="1612" w:type="dxa"/>
            <w:vAlign w:val="center"/>
          </w:tcPr>
          <w:p>
            <w:pPr>
              <w:ind w:right="-332"/>
              <w:rPr>
                <w:rFonts w:ascii="仿宋" w:hAnsi="仿宋" w:eastAsia="仿宋"/>
                <w:sz w:val="24"/>
                <w:szCs w:val="24"/>
              </w:rPr>
            </w:pPr>
            <w:r>
              <w:rPr>
                <w:rFonts w:hint="eastAsia" w:ascii="仿宋" w:hAnsi="仿宋" w:eastAsia="仿宋"/>
                <w:sz w:val="24"/>
                <w:szCs w:val="24"/>
              </w:rPr>
              <w:t>担任职务</w:t>
            </w:r>
          </w:p>
        </w:tc>
        <w:tc>
          <w:tcPr>
            <w:tcW w:w="1760" w:type="dxa"/>
            <w:vAlign w:val="center"/>
          </w:tcPr>
          <w:p>
            <w:pPr>
              <w:ind w:right="-332"/>
              <w:jc w:val="left"/>
              <w:rPr>
                <w:rFonts w:ascii="仿宋" w:hAnsi="仿宋" w:eastAsia="仿宋"/>
                <w:sz w:val="24"/>
                <w:szCs w:val="24"/>
              </w:rPr>
            </w:pPr>
          </w:p>
        </w:tc>
        <w:tc>
          <w:tcPr>
            <w:tcW w:w="1557" w:type="dxa"/>
            <w:vAlign w:val="center"/>
          </w:tcPr>
          <w:p>
            <w:pPr>
              <w:ind w:right="-332"/>
              <w:rPr>
                <w:rFonts w:ascii="仿宋" w:hAnsi="仿宋" w:eastAsia="仿宋"/>
                <w:sz w:val="24"/>
                <w:szCs w:val="24"/>
              </w:rPr>
            </w:pPr>
            <w:r>
              <w:rPr>
                <w:rFonts w:hint="eastAsia" w:ascii="仿宋" w:hAnsi="仿宋" w:eastAsia="仿宋"/>
                <w:sz w:val="24"/>
                <w:szCs w:val="24"/>
              </w:rPr>
              <w:t>联系电话</w:t>
            </w:r>
          </w:p>
        </w:tc>
        <w:tc>
          <w:tcPr>
            <w:tcW w:w="1452" w:type="dxa"/>
            <w:vAlign w:val="center"/>
          </w:tcPr>
          <w:p>
            <w:pPr>
              <w:ind w:left="-3" w:leftChars="-26" w:right="-332" w:hanging="52" w:hangingChars="22"/>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6" w:type="dxa"/>
            <w:vAlign w:val="center"/>
          </w:tcPr>
          <w:p>
            <w:pPr>
              <w:ind w:right="-332"/>
              <w:rPr>
                <w:rFonts w:ascii="仿宋" w:hAnsi="仿宋" w:eastAsia="仿宋"/>
                <w:sz w:val="24"/>
                <w:szCs w:val="24"/>
              </w:rPr>
            </w:pPr>
            <w:r>
              <w:rPr>
                <w:rFonts w:hint="eastAsia" w:ascii="仿宋" w:hAnsi="仿宋" w:eastAsia="仿宋"/>
                <w:sz w:val="24"/>
                <w:szCs w:val="24"/>
              </w:rPr>
              <w:t>最高学历</w:t>
            </w:r>
          </w:p>
        </w:tc>
        <w:tc>
          <w:tcPr>
            <w:tcW w:w="1515" w:type="dxa"/>
            <w:vAlign w:val="center"/>
          </w:tcPr>
          <w:p>
            <w:pPr>
              <w:ind w:right="-332" w:hanging="54"/>
              <w:rPr>
                <w:rFonts w:ascii="仿宋" w:hAnsi="仿宋" w:eastAsia="仿宋"/>
                <w:sz w:val="24"/>
                <w:szCs w:val="24"/>
              </w:rPr>
            </w:pPr>
          </w:p>
        </w:tc>
        <w:tc>
          <w:tcPr>
            <w:tcW w:w="1612" w:type="dxa"/>
            <w:vAlign w:val="center"/>
          </w:tcPr>
          <w:p>
            <w:pPr>
              <w:ind w:right="-332"/>
              <w:rPr>
                <w:rFonts w:ascii="仿宋" w:hAnsi="仿宋" w:eastAsia="仿宋"/>
                <w:sz w:val="24"/>
                <w:szCs w:val="24"/>
              </w:rPr>
            </w:pPr>
            <w:r>
              <w:rPr>
                <w:rFonts w:hint="eastAsia" w:ascii="仿宋" w:hAnsi="仿宋" w:eastAsia="仿宋"/>
                <w:sz w:val="24"/>
                <w:szCs w:val="24"/>
              </w:rPr>
              <w:t>毕业学校</w:t>
            </w:r>
          </w:p>
        </w:tc>
        <w:tc>
          <w:tcPr>
            <w:tcW w:w="1760" w:type="dxa"/>
            <w:vAlign w:val="center"/>
          </w:tcPr>
          <w:p>
            <w:pPr>
              <w:ind w:right="-332"/>
              <w:jc w:val="left"/>
              <w:rPr>
                <w:rFonts w:ascii="仿宋" w:hAnsi="仿宋" w:eastAsia="仿宋"/>
                <w:sz w:val="24"/>
                <w:szCs w:val="24"/>
              </w:rPr>
            </w:pPr>
          </w:p>
        </w:tc>
        <w:tc>
          <w:tcPr>
            <w:tcW w:w="1557" w:type="dxa"/>
            <w:vAlign w:val="center"/>
          </w:tcPr>
          <w:p>
            <w:pPr>
              <w:ind w:right="-332"/>
              <w:rPr>
                <w:rFonts w:ascii="仿宋" w:hAnsi="仿宋" w:eastAsia="仿宋"/>
                <w:sz w:val="24"/>
                <w:szCs w:val="24"/>
              </w:rPr>
            </w:pPr>
            <w:r>
              <w:rPr>
                <w:rFonts w:hint="eastAsia" w:ascii="仿宋" w:hAnsi="仿宋" w:eastAsia="仿宋"/>
                <w:sz w:val="24"/>
                <w:szCs w:val="24"/>
              </w:rPr>
              <w:t>学位</w:t>
            </w:r>
          </w:p>
        </w:tc>
        <w:tc>
          <w:tcPr>
            <w:tcW w:w="1452" w:type="dxa"/>
            <w:vAlign w:val="center"/>
          </w:tcPr>
          <w:p>
            <w:pPr>
              <w:ind w:right="-332"/>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6" w:type="dxa"/>
            <w:vAlign w:val="center"/>
          </w:tcPr>
          <w:p>
            <w:pPr>
              <w:ind w:right="-332"/>
              <w:rPr>
                <w:rFonts w:ascii="仿宋" w:hAnsi="仿宋" w:eastAsia="仿宋"/>
                <w:sz w:val="24"/>
                <w:szCs w:val="24"/>
              </w:rPr>
            </w:pPr>
            <w:r>
              <w:rPr>
                <w:rFonts w:hint="eastAsia" w:ascii="仿宋" w:hAnsi="仿宋" w:eastAsia="仿宋"/>
                <w:sz w:val="24"/>
                <w:szCs w:val="24"/>
              </w:rPr>
              <w:t>专业职称</w:t>
            </w:r>
          </w:p>
        </w:tc>
        <w:tc>
          <w:tcPr>
            <w:tcW w:w="1515" w:type="dxa"/>
            <w:vAlign w:val="center"/>
          </w:tcPr>
          <w:p>
            <w:pPr>
              <w:ind w:right="-332" w:hanging="54"/>
              <w:rPr>
                <w:rFonts w:ascii="仿宋" w:hAnsi="仿宋" w:eastAsia="仿宋"/>
                <w:sz w:val="24"/>
                <w:szCs w:val="24"/>
              </w:rPr>
            </w:pPr>
          </w:p>
        </w:tc>
        <w:tc>
          <w:tcPr>
            <w:tcW w:w="1612" w:type="dxa"/>
            <w:vAlign w:val="center"/>
          </w:tcPr>
          <w:p>
            <w:pPr>
              <w:ind w:right="-332"/>
              <w:rPr>
                <w:rFonts w:ascii="仿宋" w:hAnsi="仿宋" w:eastAsia="仿宋"/>
                <w:sz w:val="24"/>
                <w:szCs w:val="24"/>
              </w:rPr>
            </w:pPr>
            <w:r>
              <w:rPr>
                <w:rFonts w:hint="eastAsia" w:ascii="仿宋" w:hAnsi="仿宋" w:eastAsia="仿宋"/>
                <w:sz w:val="24"/>
                <w:szCs w:val="24"/>
              </w:rPr>
              <w:t>获得时间</w:t>
            </w:r>
          </w:p>
        </w:tc>
        <w:tc>
          <w:tcPr>
            <w:tcW w:w="4770" w:type="dxa"/>
            <w:gridSpan w:val="3"/>
            <w:vAlign w:val="center"/>
          </w:tcPr>
          <w:p>
            <w:pPr>
              <w:ind w:right="-332"/>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901" w:type="dxa"/>
            <w:gridSpan w:val="2"/>
            <w:vAlign w:val="center"/>
          </w:tcPr>
          <w:p>
            <w:pPr>
              <w:ind w:right="-332"/>
              <w:rPr>
                <w:rFonts w:ascii="仿宋" w:hAnsi="仿宋" w:eastAsia="仿宋"/>
                <w:sz w:val="24"/>
                <w:szCs w:val="24"/>
              </w:rPr>
            </w:pPr>
            <w:r>
              <w:rPr>
                <w:rFonts w:hint="eastAsia" w:ascii="仿宋" w:hAnsi="仿宋" w:eastAsia="仿宋"/>
                <w:sz w:val="24"/>
                <w:szCs w:val="24"/>
              </w:rPr>
              <w:t>曾获得区（县）级及以上专</w:t>
            </w:r>
          </w:p>
          <w:p>
            <w:pPr>
              <w:ind w:right="-332"/>
              <w:rPr>
                <w:rFonts w:ascii="仿宋" w:hAnsi="仿宋" w:eastAsia="仿宋"/>
                <w:sz w:val="24"/>
                <w:szCs w:val="24"/>
              </w:rPr>
            </w:pPr>
            <w:r>
              <w:rPr>
                <w:rFonts w:hint="eastAsia" w:ascii="仿宋" w:hAnsi="仿宋" w:eastAsia="仿宋"/>
                <w:sz w:val="24"/>
                <w:szCs w:val="24"/>
              </w:rPr>
              <w:t>业荣誉情况</w:t>
            </w:r>
          </w:p>
        </w:tc>
        <w:tc>
          <w:tcPr>
            <w:tcW w:w="6383" w:type="dxa"/>
            <w:gridSpan w:val="4"/>
            <w:vAlign w:val="center"/>
          </w:tcPr>
          <w:p>
            <w:pPr>
              <w:ind w:right="-332"/>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2901" w:type="dxa"/>
            <w:gridSpan w:val="2"/>
            <w:vAlign w:val="center"/>
          </w:tcPr>
          <w:p>
            <w:pPr>
              <w:ind w:right="-332"/>
              <w:rPr>
                <w:rFonts w:ascii="仿宋" w:hAnsi="仿宋" w:eastAsia="仿宋"/>
                <w:sz w:val="24"/>
                <w:szCs w:val="24"/>
              </w:rPr>
            </w:pPr>
            <w:r>
              <w:rPr>
                <w:rFonts w:hint="eastAsia" w:ascii="仿宋" w:hAnsi="仿宋" w:eastAsia="仿宋"/>
                <w:sz w:val="24"/>
                <w:szCs w:val="24"/>
              </w:rPr>
              <w:t>近5年课题获奖、文章</w:t>
            </w:r>
          </w:p>
          <w:p>
            <w:pPr>
              <w:ind w:right="-332"/>
              <w:rPr>
                <w:rFonts w:ascii="仿宋" w:hAnsi="仿宋" w:eastAsia="仿宋"/>
                <w:sz w:val="24"/>
                <w:szCs w:val="24"/>
              </w:rPr>
            </w:pPr>
            <w:r>
              <w:rPr>
                <w:rFonts w:hint="eastAsia" w:ascii="仿宋" w:hAnsi="仿宋" w:eastAsia="仿宋"/>
                <w:sz w:val="24"/>
                <w:szCs w:val="24"/>
              </w:rPr>
              <w:t>发表或获奖、区（县）</w:t>
            </w:r>
          </w:p>
          <w:p>
            <w:pPr>
              <w:ind w:right="-332"/>
              <w:rPr>
                <w:rFonts w:ascii="仿宋" w:hAnsi="仿宋" w:eastAsia="仿宋"/>
                <w:sz w:val="24"/>
                <w:szCs w:val="24"/>
              </w:rPr>
            </w:pPr>
            <w:r>
              <w:rPr>
                <w:rFonts w:hint="eastAsia" w:ascii="仿宋" w:hAnsi="仿宋" w:eastAsia="仿宋"/>
                <w:sz w:val="24"/>
                <w:szCs w:val="24"/>
              </w:rPr>
              <w:t>级及以上开设培训讲座</w:t>
            </w:r>
          </w:p>
          <w:p>
            <w:pPr>
              <w:ind w:right="-332"/>
              <w:rPr>
                <w:rFonts w:ascii="仿宋" w:hAnsi="仿宋" w:eastAsia="仿宋"/>
                <w:sz w:val="24"/>
                <w:szCs w:val="24"/>
              </w:rPr>
            </w:pPr>
            <w:r>
              <w:rPr>
                <w:rFonts w:hint="eastAsia" w:ascii="仿宋" w:hAnsi="仿宋" w:eastAsia="仿宋"/>
                <w:sz w:val="24"/>
                <w:szCs w:val="24"/>
              </w:rPr>
              <w:t>情况</w:t>
            </w:r>
          </w:p>
        </w:tc>
        <w:tc>
          <w:tcPr>
            <w:tcW w:w="6383" w:type="dxa"/>
            <w:gridSpan w:val="4"/>
            <w:vAlign w:val="center"/>
          </w:tcPr>
          <w:p>
            <w:pPr>
              <w:ind w:right="-25"/>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2901" w:type="dxa"/>
            <w:gridSpan w:val="2"/>
            <w:vAlign w:val="center"/>
          </w:tcPr>
          <w:p>
            <w:pPr>
              <w:ind w:right="-332"/>
              <w:rPr>
                <w:rFonts w:ascii="仿宋" w:hAnsi="仿宋" w:eastAsia="仿宋"/>
                <w:sz w:val="24"/>
                <w:szCs w:val="24"/>
              </w:rPr>
            </w:pPr>
            <w:r>
              <w:rPr>
                <w:rFonts w:hint="eastAsia" w:ascii="仿宋" w:hAnsi="仿宋" w:eastAsia="仿宋"/>
                <w:sz w:val="24"/>
                <w:szCs w:val="24"/>
              </w:rPr>
              <w:t>学校审核意见</w:t>
            </w:r>
          </w:p>
        </w:tc>
        <w:tc>
          <w:tcPr>
            <w:tcW w:w="6383" w:type="dxa"/>
            <w:gridSpan w:val="4"/>
            <w:vAlign w:val="center"/>
          </w:tcPr>
          <w:p>
            <w:pPr>
              <w:ind w:right="-332"/>
              <w:rPr>
                <w:rFonts w:ascii="仿宋" w:hAnsi="仿宋" w:eastAsia="仿宋"/>
                <w:sz w:val="24"/>
                <w:szCs w:val="24"/>
              </w:rPr>
            </w:pPr>
          </w:p>
          <w:p>
            <w:pPr>
              <w:ind w:right="-332"/>
              <w:rPr>
                <w:rFonts w:ascii="仿宋" w:hAnsi="仿宋" w:eastAsia="仿宋"/>
                <w:sz w:val="24"/>
                <w:szCs w:val="24"/>
              </w:rPr>
            </w:pPr>
          </w:p>
          <w:p>
            <w:pPr>
              <w:ind w:right="-332"/>
              <w:rPr>
                <w:rFonts w:ascii="仿宋" w:hAnsi="仿宋" w:eastAsia="仿宋"/>
                <w:sz w:val="24"/>
                <w:szCs w:val="24"/>
              </w:rPr>
            </w:pPr>
          </w:p>
          <w:p>
            <w:pPr>
              <w:ind w:right="-332"/>
              <w:rPr>
                <w:rFonts w:ascii="仿宋" w:hAnsi="仿宋" w:eastAsia="仿宋"/>
                <w:sz w:val="24"/>
                <w:szCs w:val="24"/>
              </w:rPr>
            </w:pPr>
          </w:p>
          <w:p>
            <w:pPr>
              <w:ind w:right="-332"/>
              <w:rPr>
                <w:rFonts w:ascii="仿宋" w:hAnsi="仿宋" w:eastAsia="仿宋"/>
                <w:sz w:val="24"/>
                <w:szCs w:val="24"/>
              </w:rPr>
            </w:pPr>
            <w:r>
              <w:rPr>
                <w:rFonts w:hint="eastAsia" w:ascii="仿宋" w:hAnsi="仿宋" w:eastAsia="仿宋"/>
                <w:sz w:val="24"/>
                <w:szCs w:val="24"/>
              </w:rPr>
              <w:t xml:space="preserve">负责人签名：             </w:t>
            </w:r>
            <w:r>
              <w:rPr>
                <w:rFonts w:ascii="仿宋" w:hAnsi="仿宋" w:eastAsia="仿宋"/>
                <w:sz w:val="24"/>
                <w:szCs w:val="24"/>
              </w:rPr>
              <w:t xml:space="preserve">  </w:t>
            </w:r>
            <w:r>
              <w:rPr>
                <w:rFonts w:hint="eastAsia" w:ascii="仿宋" w:hAnsi="仿宋" w:eastAsia="仿宋"/>
                <w:sz w:val="24"/>
                <w:szCs w:val="24"/>
              </w:rPr>
              <w:t xml:space="preserve"> 单位公章</w:t>
            </w:r>
          </w:p>
          <w:p>
            <w:pPr>
              <w:ind w:right="-332" w:firstLine="600" w:firstLineChars="250"/>
              <w:rPr>
                <w:rFonts w:ascii="仿宋" w:hAnsi="仿宋" w:eastAsia="仿宋"/>
                <w:sz w:val="24"/>
                <w:szCs w:val="24"/>
              </w:rPr>
            </w:pPr>
            <w:r>
              <w:rPr>
                <w:rFonts w:hint="eastAsia" w:ascii="仿宋" w:hAnsi="仿宋" w:eastAsia="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2901" w:type="dxa"/>
            <w:gridSpan w:val="2"/>
            <w:vAlign w:val="center"/>
          </w:tcPr>
          <w:p>
            <w:pPr>
              <w:ind w:right="-332"/>
              <w:rPr>
                <w:rFonts w:ascii="仿宋" w:hAnsi="仿宋" w:eastAsia="仿宋"/>
                <w:sz w:val="24"/>
                <w:szCs w:val="24"/>
              </w:rPr>
            </w:pPr>
            <w:r>
              <w:rPr>
                <w:rFonts w:hint="eastAsia" w:ascii="仿宋" w:hAnsi="仿宋" w:eastAsia="仿宋"/>
                <w:sz w:val="24"/>
                <w:szCs w:val="24"/>
              </w:rPr>
              <w:t>区教体局资格</w:t>
            </w:r>
          </w:p>
          <w:p>
            <w:pPr>
              <w:ind w:right="-332"/>
              <w:rPr>
                <w:rFonts w:ascii="仿宋" w:hAnsi="仿宋" w:eastAsia="仿宋"/>
                <w:sz w:val="24"/>
                <w:szCs w:val="24"/>
              </w:rPr>
            </w:pPr>
            <w:r>
              <w:rPr>
                <w:rFonts w:hint="eastAsia" w:ascii="仿宋" w:hAnsi="仿宋" w:eastAsia="仿宋"/>
                <w:sz w:val="24"/>
                <w:szCs w:val="24"/>
              </w:rPr>
              <w:t>审查意见</w:t>
            </w:r>
          </w:p>
        </w:tc>
        <w:tc>
          <w:tcPr>
            <w:tcW w:w="6383" w:type="dxa"/>
            <w:gridSpan w:val="4"/>
            <w:vAlign w:val="center"/>
          </w:tcPr>
          <w:p>
            <w:pPr>
              <w:ind w:right="-332"/>
              <w:rPr>
                <w:rFonts w:ascii="仿宋" w:hAnsi="仿宋" w:eastAsia="仿宋"/>
                <w:sz w:val="24"/>
                <w:szCs w:val="24"/>
              </w:rPr>
            </w:pPr>
          </w:p>
          <w:p>
            <w:pPr>
              <w:ind w:right="-332"/>
              <w:rPr>
                <w:rFonts w:ascii="仿宋" w:hAnsi="仿宋" w:eastAsia="仿宋"/>
                <w:sz w:val="24"/>
                <w:szCs w:val="24"/>
              </w:rPr>
            </w:pPr>
          </w:p>
          <w:p>
            <w:pPr>
              <w:ind w:right="-332"/>
              <w:rPr>
                <w:rFonts w:ascii="仿宋" w:hAnsi="仿宋" w:eastAsia="仿宋"/>
                <w:sz w:val="24"/>
                <w:szCs w:val="24"/>
              </w:rPr>
            </w:pPr>
          </w:p>
          <w:p>
            <w:pPr>
              <w:ind w:right="-332"/>
              <w:rPr>
                <w:rFonts w:ascii="仿宋" w:hAnsi="仿宋" w:eastAsia="仿宋"/>
                <w:sz w:val="24"/>
                <w:szCs w:val="24"/>
              </w:rPr>
            </w:pPr>
          </w:p>
          <w:p>
            <w:pPr>
              <w:ind w:right="-332"/>
              <w:rPr>
                <w:rFonts w:ascii="仿宋" w:hAnsi="仿宋" w:eastAsia="仿宋"/>
                <w:sz w:val="24"/>
                <w:szCs w:val="24"/>
              </w:rPr>
            </w:pPr>
            <w:r>
              <w:rPr>
                <w:rFonts w:hint="eastAsia" w:ascii="仿宋" w:hAnsi="仿宋" w:eastAsia="仿宋"/>
                <w:sz w:val="24"/>
                <w:szCs w:val="24"/>
              </w:rPr>
              <w:t>审查人签名：</w:t>
            </w:r>
          </w:p>
          <w:p>
            <w:pPr>
              <w:ind w:right="-332" w:firstLine="3360" w:firstLineChars="1400"/>
              <w:rPr>
                <w:rFonts w:ascii="仿宋" w:hAnsi="仿宋" w:eastAsia="仿宋"/>
                <w:sz w:val="24"/>
                <w:szCs w:val="24"/>
              </w:rPr>
            </w:pPr>
            <w:r>
              <w:rPr>
                <w:rFonts w:hint="eastAsia" w:ascii="仿宋" w:hAnsi="仿宋" w:eastAsia="仿宋"/>
                <w:sz w:val="24"/>
                <w:szCs w:val="24"/>
              </w:rPr>
              <w:t>年  月  日</w:t>
            </w:r>
          </w:p>
        </w:tc>
      </w:tr>
    </w:tbl>
    <w:p>
      <w:pPr>
        <w:spacing w:line="240" w:lineRule="exact"/>
        <w:jc w:val="left"/>
        <w:rPr>
          <w:rFonts w:ascii="仿宋" w:hAnsi="仿宋" w:eastAsia="仿宋"/>
          <w:bCs/>
          <w:sz w:val="32"/>
          <w:szCs w:val="32"/>
        </w:rPr>
      </w:pPr>
    </w:p>
    <w:sectPr>
      <w:pgSz w:w="11906" w:h="16838"/>
      <w:pgMar w:top="2098" w:right="1474" w:bottom="1985" w:left="1588"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4D6"/>
    <w:rsid w:val="00005714"/>
    <w:rsid w:val="00005C57"/>
    <w:rsid w:val="000131A2"/>
    <w:rsid w:val="0002256E"/>
    <w:rsid w:val="00025EF2"/>
    <w:rsid w:val="00037924"/>
    <w:rsid w:val="000513F9"/>
    <w:rsid w:val="00061F08"/>
    <w:rsid w:val="0007345F"/>
    <w:rsid w:val="00083CC1"/>
    <w:rsid w:val="00095E62"/>
    <w:rsid w:val="000C2BAB"/>
    <w:rsid w:val="000C79B8"/>
    <w:rsid w:val="000E79D1"/>
    <w:rsid w:val="000F0CE0"/>
    <w:rsid w:val="0010504C"/>
    <w:rsid w:val="00130A15"/>
    <w:rsid w:val="00133DF3"/>
    <w:rsid w:val="0015690A"/>
    <w:rsid w:val="00162177"/>
    <w:rsid w:val="0017586A"/>
    <w:rsid w:val="001C61F9"/>
    <w:rsid w:val="001E4E13"/>
    <w:rsid w:val="002040FC"/>
    <w:rsid w:val="00215DB0"/>
    <w:rsid w:val="00232C34"/>
    <w:rsid w:val="0026080A"/>
    <w:rsid w:val="00284092"/>
    <w:rsid w:val="002870A5"/>
    <w:rsid w:val="002A4F7B"/>
    <w:rsid w:val="002C673E"/>
    <w:rsid w:val="002F24E6"/>
    <w:rsid w:val="002F3DBB"/>
    <w:rsid w:val="00304886"/>
    <w:rsid w:val="00337EC8"/>
    <w:rsid w:val="00340BAD"/>
    <w:rsid w:val="00346573"/>
    <w:rsid w:val="00361A89"/>
    <w:rsid w:val="003767D2"/>
    <w:rsid w:val="0037724B"/>
    <w:rsid w:val="003E0C5F"/>
    <w:rsid w:val="003E688F"/>
    <w:rsid w:val="003F6698"/>
    <w:rsid w:val="004024AD"/>
    <w:rsid w:val="00403E1E"/>
    <w:rsid w:val="004147BF"/>
    <w:rsid w:val="00427FC1"/>
    <w:rsid w:val="004545FA"/>
    <w:rsid w:val="0047382E"/>
    <w:rsid w:val="00482919"/>
    <w:rsid w:val="00493968"/>
    <w:rsid w:val="004A7718"/>
    <w:rsid w:val="004B7893"/>
    <w:rsid w:val="004C1172"/>
    <w:rsid w:val="004E3BC7"/>
    <w:rsid w:val="00501022"/>
    <w:rsid w:val="0050398D"/>
    <w:rsid w:val="005105E7"/>
    <w:rsid w:val="005427AF"/>
    <w:rsid w:val="00550735"/>
    <w:rsid w:val="00563DAA"/>
    <w:rsid w:val="00572683"/>
    <w:rsid w:val="005924D9"/>
    <w:rsid w:val="0059554D"/>
    <w:rsid w:val="005B588C"/>
    <w:rsid w:val="005C4175"/>
    <w:rsid w:val="005D1E2E"/>
    <w:rsid w:val="005D5FC1"/>
    <w:rsid w:val="005E24D6"/>
    <w:rsid w:val="005F5DC8"/>
    <w:rsid w:val="0061388D"/>
    <w:rsid w:val="0062111E"/>
    <w:rsid w:val="0064758E"/>
    <w:rsid w:val="00670BB5"/>
    <w:rsid w:val="0067381B"/>
    <w:rsid w:val="00694CDD"/>
    <w:rsid w:val="006A71AF"/>
    <w:rsid w:val="006B4323"/>
    <w:rsid w:val="006B689E"/>
    <w:rsid w:val="006F6111"/>
    <w:rsid w:val="006F74EC"/>
    <w:rsid w:val="00773462"/>
    <w:rsid w:val="00797096"/>
    <w:rsid w:val="007B78E6"/>
    <w:rsid w:val="007C36BC"/>
    <w:rsid w:val="007E4C6A"/>
    <w:rsid w:val="008017CE"/>
    <w:rsid w:val="00807DE7"/>
    <w:rsid w:val="008163B3"/>
    <w:rsid w:val="00821787"/>
    <w:rsid w:val="00823990"/>
    <w:rsid w:val="0082623A"/>
    <w:rsid w:val="008304AD"/>
    <w:rsid w:val="00835FB6"/>
    <w:rsid w:val="0084084B"/>
    <w:rsid w:val="00842951"/>
    <w:rsid w:val="008464D9"/>
    <w:rsid w:val="00877D51"/>
    <w:rsid w:val="00882DA4"/>
    <w:rsid w:val="008879C4"/>
    <w:rsid w:val="008A010A"/>
    <w:rsid w:val="008A729C"/>
    <w:rsid w:val="008A7319"/>
    <w:rsid w:val="008A7C88"/>
    <w:rsid w:val="008B2CEE"/>
    <w:rsid w:val="008B476F"/>
    <w:rsid w:val="008C51E3"/>
    <w:rsid w:val="008E7AD4"/>
    <w:rsid w:val="0090326E"/>
    <w:rsid w:val="009129CC"/>
    <w:rsid w:val="00913125"/>
    <w:rsid w:val="0094005A"/>
    <w:rsid w:val="0094773B"/>
    <w:rsid w:val="00951C38"/>
    <w:rsid w:val="0098334E"/>
    <w:rsid w:val="00984946"/>
    <w:rsid w:val="00986BEC"/>
    <w:rsid w:val="0099504E"/>
    <w:rsid w:val="009B6E72"/>
    <w:rsid w:val="009C2F61"/>
    <w:rsid w:val="009D75EC"/>
    <w:rsid w:val="009E0445"/>
    <w:rsid w:val="009E6316"/>
    <w:rsid w:val="009F4DA2"/>
    <w:rsid w:val="00A030FC"/>
    <w:rsid w:val="00A07F9E"/>
    <w:rsid w:val="00A115CF"/>
    <w:rsid w:val="00A308E4"/>
    <w:rsid w:val="00A311C6"/>
    <w:rsid w:val="00A322D1"/>
    <w:rsid w:val="00A42F38"/>
    <w:rsid w:val="00A54F79"/>
    <w:rsid w:val="00A640FA"/>
    <w:rsid w:val="00A875FE"/>
    <w:rsid w:val="00A91EF1"/>
    <w:rsid w:val="00A9621C"/>
    <w:rsid w:val="00A972C3"/>
    <w:rsid w:val="00AA7AD8"/>
    <w:rsid w:val="00AD2B22"/>
    <w:rsid w:val="00AF779E"/>
    <w:rsid w:val="00B04534"/>
    <w:rsid w:val="00B155F5"/>
    <w:rsid w:val="00B443E7"/>
    <w:rsid w:val="00B53DCE"/>
    <w:rsid w:val="00B632E0"/>
    <w:rsid w:val="00B74B27"/>
    <w:rsid w:val="00B80CEB"/>
    <w:rsid w:val="00BA2BFC"/>
    <w:rsid w:val="00BB6DA0"/>
    <w:rsid w:val="00BD0EA9"/>
    <w:rsid w:val="00BE1CA0"/>
    <w:rsid w:val="00C0178E"/>
    <w:rsid w:val="00C11A6D"/>
    <w:rsid w:val="00C21555"/>
    <w:rsid w:val="00C25D21"/>
    <w:rsid w:val="00C362DD"/>
    <w:rsid w:val="00C37EFE"/>
    <w:rsid w:val="00C50F66"/>
    <w:rsid w:val="00C61C58"/>
    <w:rsid w:val="00C715ED"/>
    <w:rsid w:val="00C85E88"/>
    <w:rsid w:val="00C86702"/>
    <w:rsid w:val="00CB4D8D"/>
    <w:rsid w:val="00CD0948"/>
    <w:rsid w:val="00CF0096"/>
    <w:rsid w:val="00D15506"/>
    <w:rsid w:val="00D20B32"/>
    <w:rsid w:val="00D304B7"/>
    <w:rsid w:val="00D51F80"/>
    <w:rsid w:val="00D870D8"/>
    <w:rsid w:val="00D9328B"/>
    <w:rsid w:val="00DA050A"/>
    <w:rsid w:val="00DC4085"/>
    <w:rsid w:val="00DC46F1"/>
    <w:rsid w:val="00DD50E6"/>
    <w:rsid w:val="00DE7D18"/>
    <w:rsid w:val="00E055AE"/>
    <w:rsid w:val="00E24994"/>
    <w:rsid w:val="00E27351"/>
    <w:rsid w:val="00E3492C"/>
    <w:rsid w:val="00E54301"/>
    <w:rsid w:val="00E7205D"/>
    <w:rsid w:val="00E84CE9"/>
    <w:rsid w:val="00EC1227"/>
    <w:rsid w:val="00EE408B"/>
    <w:rsid w:val="00F00605"/>
    <w:rsid w:val="00F1367E"/>
    <w:rsid w:val="00F23E2C"/>
    <w:rsid w:val="00F23E53"/>
    <w:rsid w:val="00F2489D"/>
    <w:rsid w:val="00F263CD"/>
    <w:rsid w:val="00F616CA"/>
    <w:rsid w:val="00F74B4F"/>
    <w:rsid w:val="00F80505"/>
    <w:rsid w:val="00FB0C2E"/>
    <w:rsid w:val="00FB3F20"/>
    <w:rsid w:val="00FD1435"/>
    <w:rsid w:val="14BD4E55"/>
    <w:rsid w:val="1CD76AE5"/>
    <w:rsid w:val="1EB72DF1"/>
    <w:rsid w:val="1EEA4494"/>
    <w:rsid w:val="1F056D67"/>
    <w:rsid w:val="214E4BFA"/>
    <w:rsid w:val="2D2E4A72"/>
    <w:rsid w:val="2DB95C7F"/>
    <w:rsid w:val="2E5B0120"/>
    <w:rsid w:val="2F633C7B"/>
    <w:rsid w:val="3A312752"/>
    <w:rsid w:val="3F814943"/>
    <w:rsid w:val="42017606"/>
    <w:rsid w:val="44802B41"/>
    <w:rsid w:val="46025514"/>
    <w:rsid w:val="48145586"/>
    <w:rsid w:val="49A55BFB"/>
    <w:rsid w:val="49EA4AC8"/>
    <w:rsid w:val="4FB7F024"/>
    <w:rsid w:val="5092562F"/>
    <w:rsid w:val="511E101C"/>
    <w:rsid w:val="56343B53"/>
    <w:rsid w:val="56BE4FF1"/>
    <w:rsid w:val="5B533512"/>
    <w:rsid w:val="5EB178D1"/>
    <w:rsid w:val="61E275C8"/>
    <w:rsid w:val="650260E2"/>
    <w:rsid w:val="6938141F"/>
    <w:rsid w:val="6BB634B3"/>
    <w:rsid w:val="6EF276D7"/>
    <w:rsid w:val="700C3646"/>
    <w:rsid w:val="77F72CF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kern w:val="2"/>
      <w:sz w:val="18"/>
      <w:szCs w:val="18"/>
    </w:rPr>
  </w:style>
  <w:style w:type="character" w:customStyle="1" w:styleId="10">
    <w:name w:val="页脚 Char"/>
    <w:basedOn w:val="8"/>
    <w:link w:val="4"/>
    <w:qFormat/>
    <w:uiPriority w:val="99"/>
    <w:rPr>
      <w:kern w:val="2"/>
      <w:sz w:val="18"/>
      <w:szCs w:val="18"/>
    </w:rPr>
  </w:style>
  <w:style w:type="paragraph" w:styleId="11">
    <w:name w:val="List Paragraph"/>
    <w:basedOn w:val="1"/>
    <w:qFormat/>
    <w:uiPriority w:val="99"/>
    <w:pPr>
      <w:ind w:firstLine="420" w:firstLineChars="200"/>
    </w:pPr>
  </w:style>
  <w:style w:type="character" w:customStyle="1" w:styleId="12">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179</Words>
  <Characters>1026</Characters>
  <Lines>8</Lines>
  <Paragraphs>2</Paragraphs>
  <TotalTime>5</TotalTime>
  <ScaleCrop>false</ScaleCrop>
  <LinksUpToDate>false</LinksUpToDate>
  <CharactersWithSpaces>1203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2022-03-10T01:04:00Z</dcterms:created>
  <dc:creator>XTZJ</dc:creator>
  <cp:lastModifiedBy>Administrator</cp:lastModifiedBy>
  <cp:lastPrinted>2022-03-10T01:00:00Z</cp:lastPrinted>
  <dcterms:modified xsi:type="dcterms:W3CDTF">2022-03-15T00:46:57Z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19B566E32197484C8B54636AE08AA6B0</vt:lpwstr>
  </property>
</Properties>
</file>