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368" w:lineRule="atLeast"/>
        <w:jc w:val="center"/>
      </w:pPr>
      <w:r>
        <w:rPr>
          <w:rStyle w:val="6"/>
          <w:rFonts w:hint="eastAsia" w:ascii="宋体" w:hAnsi="宋体" w:eastAsia="宋体" w:cs="宋体"/>
          <w:b/>
          <w:color w:val="000000"/>
          <w:sz w:val="31"/>
          <w:szCs w:val="31"/>
          <w:bdr w:val="none" w:color="auto" w:sz="0" w:space="0"/>
        </w:rPr>
        <w:t>教育与心理学院202</w:t>
      </w:r>
      <w:r>
        <w:rPr>
          <w:rStyle w:val="6"/>
          <w:rFonts w:hint="eastAsia" w:ascii="宋体" w:hAnsi="宋体" w:cs="宋体"/>
          <w:b/>
          <w:color w:val="000000"/>
          <w:sz w:val="31"/>
          <w:szCs w:val="31"/>
          <w:bdr w:val="none" w:color="auto" w:sz="0" w:space="0"/>
          <w:lang w:val="en-US" w:eastAsia="zh-CN"/>
        </w:rPr>
        <w:t>2</w:t>
      </w:r>
      <w:r>
        <w:rPr>
          <w:rStyle w:val="6"/>
          <w:rFonts w:hint="eastAsia" w:ascii="宋体" w:hAnsi="宋体" w:eastAsia="宋体" w:cs="宋体"/>
          <w:b/>
          <w:color w:val="000000"/>
          <w:sz w:val="31"/>
          <w:szCs w:val="31"/>
          <w:bdr w:val="none" w:color="auto" w:sz="0" w:space="0"/>
        </w:rPr>
        <w:t>年人才招聘</w:t>
      </w:r>
    </w:p>
    <w:p>
      <w:pPr>
        <w:pStyle w:val="3"/>
        <w:keepNext w:val="0"/>
        <w:keepLines w:val="0"/>
        <w:widowControl/>
        <w:suppressLineNumbers w:val="0"/>
        <w:spacing w:line="368" w:lineRule="atLeast"/>
        <w:rPr>
          <w:sz w:val="24"/>
          <w:szCs w:val="24"/>
        </w:rPr>
      </w:pPr>
      <w:r>
        <w:rPr>
          <w:rFonts w:hint="eastAsia" w:ascii="宋体" w:hAnsi="宋体" w:eastAsia="宋体" w:cs="宋体"/>
          <w:color w:val="000000"/>
          <w:sz w:val="18"/>
          <w:szCs w:val="18"/>
        </w:rPr>
        <w:t>   </w:t>
      </w:r>
      <w:r>
        <w:rPr>
          <w:rFonts w:hint="eastAsia" w:ascii="宋体" w:hAnsi="宋体" w:eastAsia="宋体" w:cs="宋体"/>
          <w:color w:val="000000"/>
          <w:sz w:val="24"/>
          <w:szCs w:val="24"/>
        </w:rPr>
        <w:t>为满足教育与心理学院事业发展需要，根据《湖北工程学院202</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年面向社会专项公开招聘工作人员公告》通知精神，我院202</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年招聘教育学、教育管理学、心理学及相关专业博士3名以上，博士研究生45周岁及以下（197</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年1月1日以后出生）。</w:t>
      </w:r>
    </w:p>
    <w:p>
      <w:pPr>
        <w:pStyle w:val="3"/>
        <w:keepNext w:val="0"/>
        <w:keepLines w:val="0"/>
        <w:widowControl/>
        <w:suppressLineNumbers w:val="0"/>
        <w:spacing w:line="368" w:lineRule="atLeast"/>
        <w:rPr>
          <w:rFonts w:hint="eastAsia" w:ascii="方正小标宋简体" w:hAnsi="方正小标宋简体" w:eastAsia="方正小标宋简体" w:cs="方正小标宋简体"/>
          <w:sz w:val="28"/>
          <w:szCs w:val="28"/>
          <w:lang w:val="en-US" w:eastAsia="zh-CN"/>
        </w:rPr>
      </w:pPr>
      <w:r>
        <w:rPr>
          <w:rFonts w:hint="eastAsia" w:ascii="宋体" w:hAnsi="宋体" w:eastAsia="宋体" w:cs="宋体"/>
          <w:color w:val="000000"/>
          <w:sz w:val="24"/>
          <w:szCs w:val="24"/>
        </w:rPr>
        <w:t>  有关人才引进待遇（安家费、科研启动金、住房、配偶安置、子女入学等）详见《湖北工程学院2020年面向社会专项公开招聘工作人员公告》</w:t>
      </w:r>
    </w:p>
    <w:p>
      <w:pPr>
        <w:spacing w:line="580" w:lineRule="exact"/>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湖北工程学院2022年对面向社会公开招聘工作人员公告</w:t>
      </w:r>
    </w:p>
    <w:p>
      <w:pPr>
        <w:spacing w:line="580" w:lineRule="exact"/>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高层次人才</w:t>
      </w:r>
    </w:p>
    <w:p>
      <w:pPr>
        <w:spacing w:line="58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学科带头人</w:t>
      </w:r>
    </w:p>
    <w:p>
      <w:pPr>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国科学院、工程院院士（含两院院士有效候选人）；国家学科带头人特殊支持计划人才；长江学者；国家自然科学杰出青年基金获得者；“973”、“863”课题项目负责人；国家科技支撑计划课题负责人；国内外知名高校或科研院所课题组负责人。</w:t>
      </w:r>
    </w:p>
    <w:p>
      <w:pPr>
        <w:spacing w:line="580" w:lineRule="exact"/>
        <w:ind w:firstLine="482" w:firstLineChars="200"/>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二</w:t>
      </w:r>
      <w:r>
        <w:rPr>
          <w:rFonts w:hint="eastAsia" w:ascii="宋体" w:hAnsi="宋体" w:eastAsia="宋体" w:cs="宋体"/>
          <w:b/>
          <w:bCs w:val="0"/>
          <w:sz w:val="24"/>
          <w:szCs w:val="24"/>
          <w:lang w:eastAsia="zh-CN"/>
        </w:rPr>
        <w:t>）学术带头人</w:t>
      </w:r>
    </w:p>
    <w:p>
      <w:pPr>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国务院特殊津贴获得者；国家级教学名师；国家创新人才推进计划人选；国家有突出贡献中青年专家；“百千万人才工程”省部级及以上人选；教育部创新团队负责人；教育部跨世纪优秀人才培养计划人选；省级新世纪高层次人才工程第一层次人选；湖北省高端人才引领培养计划人才；省级重大科技专项负责人；国内外知名高校或科研院所知名教授、博士生导师；近三年省部级科学技术奖、社会科学奖一等奖获得者（前三名）、二等奖获得者（主持）；近三年国家科学技术奖、社会科学奖一等奖获得者（前五名）、二等奖获得者（前三名），三等奖获得者（主持）。</w:t>
      </w:r>
    </w:p>
    <w:p>
      <w:pPr>
        <w:spacing w:line="580" w:lineRule="exact"/>
        <w:ind w:firstLine="482" w:firstLineChars="200"/>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三</w:t>
      </w:r>
      <w:r>
        <w:rPr>
          <w:rFonts w:hint="eastAsia" w:ascii="宋体" w:hAnsi="宋体" w:eastAsia="宋体" w:cs="宋体"/>
          <w:b/>
          <w:bCs w:val="0"/>
          <w:sz w:val="24"/>
          <w:szCs w:val="24"/>
          <w:lang w:eastAsia="zh-CN"/>
        </w:rPr>
        <w:t>）创新创业人才</w:t>
      </w:r>
    </w:p>
    <w:p>
      <w:pPr>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主板上市企业高管；具有博士学位的科技型企业股东或高管；国家级创新创业竞赛二等奖及以上（团队获奖排名前三）或省级创新创业竞赛一等奖获得者（团队获奖排名前二），应聘的获奖者应具有博士学位或高级职称。</w:t>
      </w:r>
    </w:p>
    <w:p>
      <w:pPr>
        <w:spacing w:line="580" w:lineRule="exact"/>
        <w:ind w:firstLine="482" w:firstLineChars="200"/>
        <w:rPr>
          <w:rFonts w:hint="eastAsia" w:ascii="仿宋_GB2312" w:hAnsi="宋体" w:eastAsia="仿宋_GB2312"/>
          <w:b/>
          <w:bCs/>
          <w:sz w:val="24"/>
          <w:szCs w:val="24"/>
        </w:rPr>
      </w:pPr>
      <w:r>
        <w:rPr>
          <w:rFonts w:hint="eastAsia" w:ascii="仿宋_GB2312" w:hAnsi="宋体" w:eastAsia="仿宋_GB2312"/>
          <w:b/>
          <w:bCs/>
          <w:sz w:val="24"/>
          <w:szCs w:val="24"/>
        </w:rPr>
        <w:t>对以上人才的聘用，学校采取一人一策、一事一议，解决住房、安家费、科研配套经费等。</w:t>
      </w:r>
    </w:p>
    <w:p>
      <w:pPr>
        <w:numPr>
          <w:ilvl w:val="0"/>
          <w:numId w:val="0"/>
        </w:numPr>
        <w:spacing w:line="580" w:lineRule="exact"/>
        <w:ind w:firstLine="480" w:firstLineChars="200"/>
        <w:rPr>
          <w:rFonts w:hint="eastAsia" w:ascii="楷体_GB2312" w:hAnsi="宋体" w:eastAsia="楷体_GB2312" w:cs="宋体"/>
          <w:b/>
          <w:bCs/>
          <w:sz w:val="24"/>
          <w:szCs w:val="24"/>
        </w:rPr>
      </w:pPr>
      <w:r>
        <w:rPr>
          <w:rFonts w:hint="eastAsia" w:ascii="黑体" w:hAnsi="黑体" w:eastAsia="黑体" w:cs="黑体"/>
          <w:b w:val="0"/>
          <w:bCs/>
          <w:sz w:val="24"/>
          <w:szCs w:val="24"/>
          <w:lang w:val="en-US" w:eastAsia="zh-CN"/>
        </w:rPr>
        <w:t>二、</w:t>
      </w:r>
      <w:r>
        <w:rPr>
          <w:rFonts w:hint="eastAsia" w:ascii="黑体" w:hAnsi="黑体" w:eastAsia="黑体" w:cs="黑体"/>
          <w:b w:val="0"/>
          <w:bCs/>
          <w:sz w:val="24"/>
          <w:szCs w:val="24"/>
        </w:rPr>
        <w:t>博士研究生（首聘服务期为8年）</w:t>
      </w:r>
    </w:p>
    <w:p>
      <w:pPr>
        <w:spacing w:line="580" w:lineRule="exact"/>
        <w:ind w:firstLine="482" w:firstLineChars="200"/>
        <w:rPr>
          <w:rFonts w:hint="eastAsia" w:ascii="宋体" w:hAnsi="宋体" w:eastAsia="宋体" w:cs="宋体"/>
          <w:b/>
          <w:bCs w:val="0"/>
          <w:sz w:val="24"/>
          <w:szCs w:val="24"/>
          <w:lang w:eastAsia="zh-CN"/>
        </w:rPr>
      </w:pP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lang w:eastAsia="zh-CN"/>
        </w:rPr>
        <w:t>引进博士研究生待遇</w:t>
      </w:r>
    </w:p>
    <w:p>
      <w:pPr>
        <w:spacing w:after="156" w:afterLines="50"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按下列标准提供基本安家费和科研启动经费：</w:t>
      </w:r>
    </w:p>
    <w:tbl>
      <w:tblPr>
        <w:tblStyle w:val="4"/>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2268"/>
        <w:gridCol w:w="2330"/>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754" w:type="dxa"/>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学科</w:t>
            </w:r>
          </w:p>
          <w:p>
            <w:pPr>
              <w:pStyle w:val="3"/>
              <w:widowControl/>
              <w:spacing w:beforeAutospacing="0" w:afterAutospacing="0"/>
              <w:jc w:val="center"/>
              <w:rPr>
                <w:rFonts w:hint="eastAsia" w:ascii="宋体" w:hAnsi="宋体" w:eastAsia="宋体" w:cs="宋体"/>
                <w:sz w:val="24"/>
                <w:szCs w:val="24"/>
              </w:rPr>
            </w:pPr>
            <w:r>
              <w:rPr>
                <w:rFonts w:hint="eastAsia" w:ascii="宋体" w:hAnsi="宋体" w:eastAsia="宋体" w:cs="宋体"/>
                <w:sz w:val="24"/>
                <w:szCs w:val="24"/>
              </w:rPr>
              <w:t>类别</w:t>
            </w:r>
          </w:p>
        </w:tc>
        <w:tc>
          <w:tcPr>
            <w:tcW w:w="2330" w:type="dxa"/>
            <w:tcBorders>
              <w:top w:val="single" w:color="auto" w:sz="4" w:space="0"/>
              <w:left w:val="single" w:color="auto" w:sz="4" w:space="0"/>
              <w:bottom w:val="single" w:color="auto" w:sz="4" w:space="0"/>
              <w:right w:val="single" w:color="auto" w:sz="4" w:space="0"/>
            </w:tcBorders>
            <w:vAlign w:val="center"/>
          </w:tcPr>
          <w:p>
            <w:pPr>
              <w:pStyle w:val="3"/>
              <w:widowControl/>
              <w:spacing w:beforeAutospacing="0" w:afterAutospacing="0"/>
              <w:jc w:val="center"/>
              <w:rPr>
                <w:rFonts w:hint="eastAsia" w:ascii="宋体" w:hAnsi="宋体" w:eastAsia="宋体" w:cs="宋体"/>
                <w:sz w:val="24"/>
                <w:szCs w:val="24"/>
              </w:rPr>
            </w:pPr>
            <w:r>
              <w:rPr>
                <w:rFonts w:hint="eastAsia" w:ascii="宋体" w:hAnsi="宋体" w:eastAsia="宋体" w:cs="宋体"/>
                <w:sz w:val="24"/>
                <w:szCs w:val="24"/>
              </w:rPr>
              <w:t>文、理科</w:t>
            </w:r>
          </w:p>
        </w:tc>
        <w:tc>
          <w:tcPr>
            <w:tcW w:w="2219" w:type="dxa"/>
            <w:tcBorders>
              <w:top w:val="single" w:color="auto" w:sz="4" w:space="0"/>
              <w:left w:val="single" w:color="auto" w:sz="4" w:space="0"/>
              <w:bottom w:val="single" w:color="auto" w:sz="4" w:space="0"/>
              <w:right w:val="single" w:color="auto" w:sz="4" w:space="0"/>
            </w:tcBorders>
            <w:vAlign w:val="center"/>
          </w:tcPr>
          <w:p>
            <w:pPr>
              <w:pStyle w:val="3"/>
              <w:widowControl/>
              <w:spacing w:beforeAutospacing="0" w:afterAutospacing="0"/>
              <w:jc w:val="center"/>
              <w:rPr>
                <w:rFonts w:hint="eastAsia" w:ascii="宋体" w:hAnsi="宋体" w:eastAsia="宋体" w:cs="宋体"/>
                <w:sz w:val="24"/>
                <w:szCs w:val="24"/>
              </w:rPr>
            </w:pPr>
            <w:r>
              <w:rPr>
                <w:rFonts w:hint="eastAsia" w:ascii="宋体" w:hAnsi="宋体" w:eastAsia="宋体" w:cs="宋体"/>
                <w:sz w:val="24"/>
                <w:szCs w:val="24"/>
              </w:rPr>
              <w:t>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6" w:type="dxa"/>
            <w:vMerge w:val="restart"/>
            <w:tcBorders>
              <w:top w:val="single" w:color="auto" w:sz="4" w:space="0"/>
              <w:left w:val="single" w:color="auto" w:sz="4" w:space="0"/>
              <w:right w:val="single" w:color="auto" w:sz="4" w:space="0"/>
            </w:tcBorders>
            <w:vAlign w:val="center"/>
          </w:tcPr>
          <w:p>
            <w:pPr>
              <w:pStyle w:val="3"/>
              <w:widowControl/>
              <w:spacing w:beforeAutospacing="0" w:afterAutospacing="0"/>
              <w:jc w:val="center"/>
              <w:rPr>
                <w:rFonts w:hint="eastAsia" w:ascii="宋体" w:hAnsi="宋体" w:eastAsia="宋体" w:cs="宋体"/>
                <w:sz w:val="24"/>
                <w:szCs w:val="24"/>
              </w:rPr>
            </w:pPr>
            <w:r>
              <w:rPr>
                <w:rFonts w:hint="eastAsia" w:ascii="宋体" w:hAnsi="宋体" w:eastAsia="宋体" w:cs="宋体"/>
                <w:sz w:val="24"/>
                <w:szCs w:val="24"/>
              </w:rPr>
              <w:t>基本安家费</w:t>
            </w:r>
          </w:p>
        </w:tc>
        <w:tc>
          <w:tcPr>
            <w:tcW w:w="2268" w:type="dxa"/>
            <w:tcBorders>
              <w:top w:val="single" w:color="auto" w:sz="4" w:space="0"/>
              <w:left w:val="single" w:color="auto" w:sz="4" w:space="0"/>
              <w:bottom w:val="single" w:color="auto" w:sz="4" w:space="0"/>
              <w:right w:val="single" w:color="auto" w:sz="4" w:space="0"/>
            </w:tcBorders>
            <w:vAlign w:val="center"/>
          </w:tcPr>
          <w:p>
            <w:pPr>
              <w:pStyle w:val="3"/>
              <w:widowControl/>
              <w:spacing w:beforeAutospacing="0" w:afterAutospacing="0"/>
              <w:jc w:val="center"/>
              <w:rPr>
                <w:rFonts w:hint="eastAsia" w:ascii="宋体" w:hAnsi="宋体" w:eastAsia="宋体" w:cs="宋体"/>
                <w:sz w:val="24"/>
                <w:szCs w:val="24"/>
              </w:rPr>
            </w:pPr>
            <w:r>
              <w:rPr>
                <w:rFonts w:hint="eastAsia" w:ascii="宋体" w:hAnsi="宋体" w:eastAsia="宋体" w:cs="宋体"/>
                <w:sz w:val="24"/>
                <w:szCs w:val="24"/>
              </w:rPr>
              <w:t>博士研究生（A类）</w:t>
            </w:r>
          </w:p>
        </w:tc>
        <w:tc>
          <w:tcPr>
            <w:tcW w:w="4549"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beforeAutospacing="0" w:afterAutospacing="0"/>
              <w:jc w:val="center"/>
              <w:rPr>
                <w:rFonts w:hint="eastAsia" w:ascii="宋体" w:hAnsi="宋体" w:eastAsia="宋体" w:cs="宋体"/>
                <w:sz w:val="24"/>
                <w:szCs w:val="24"/>
              </w:rPr>
            </w:pPr>
            <w:r>
              <w:rPr>
                <w:rFonts w:hint="eastAsia" w:ascii="宋体" w:hAnsi="宋体" w:eastAsia="宋体" w:cs="宋体"/>
                <w:sz w:val="24"/>
                <w:szCs w:val="24"/>
              </w:rPr>
              <w:t>60万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6" w:type="dxa"/>
            <w:vMerge w:val="continue"/>
            <w:tcBorders>
              <w:left w:val="single" w:color="auto" w:sz="4" w:space="0"/>
              <w:right w:val="single" w:color="auto" w:sz="4" w:space="0"/>
            </w:tcBorders>
            <w:vAlign w:val="center"/>
          </w:tcPr>
          <w:p>
            <w:pPr>
              <w:pStyle w:val="3"/>
              <w:widowControl/>
              <w:spacing w:beforeAutospacing="0" w:afterAutospacing="0"/>
              <w:jc w:val="center"/>
              <w:rPr>
                <w:rFonts w:hint="eastAsia" w:ascii="宋体" w:hAnsi="宋体" w:eastAsia="宋体" w:cs="宋体"/>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3"/>
              <w:widowControl/>
              <w:spacing w:beforeAutospacing="0" w:afterAutospacing="0"/>
              <w:jc w:val="center"/>
              <w:rPr>
                <w:rFonts w:hint="eastAsia" w:ascii="宋体" w:hAnsi="宋体" w:eastAsia="宋体" w:cs="宋体"/>
                <w:sz w:val="24"/>
                <w:szCs w:val="24"/>
              </w:rPr>
            </w:pPr>
            <w:r>
              <w:rPr>
                <w:rFonts w:hint="eastAsia" w:ascii="宋体" w:hAnsi="宋体" w:eastAsia="宋体" w:cs="宋体"/>
                <w:sz w:val="24"/>
                <w:szCs w:val="24"/>
              </w:rPr>
              <w:t>博士研究生（B类）</w:t>
            </w:r>
          </w:p>
        </w:tc>
        <w:tc>
          <w:tcPr>
            <w:tcW w:w="2330" w:type="dxa"/>
            <w:tcBorders>
              <w:top w:val="single" w:color="auto" w:sz="4" w:space="0"/>
              <w:left w:val="single" w:color="auto" w:sz="4" w:space="0"/>
              <w:bottom w:val="single" w:color="auto" w:sz="4" w:space="0"/>
              <w:right w:val="single" w:color="auto" w:sz="4" w:space="0"/>
            </w:tcBorders>
            <w:vAlign w:val="center"/>
          </w:tcPr>
          <w:p>
            <w:pPr>
              <w:pStyle w:val="3"/>
              <w:widowControl/>
              <w:spacing w:beforeAutospacing="0" w:afterAutospacing="0"/>
              <w:jc w:val="center"/>
              <w:rPr>
                <w:rFonts w:hint="eastAsia" w:ascii="宋体" w:hAnsi="宋体" w:eastAsia="宋体" w:cs="宋体"/>
                <w:sz w:val="24"/>
                <w:szCs w:val="24"/>
              </w:rPr>
            </w:pPr>
            <w:r>
              <w:rPr>
                <w:rFonts w:hint="eastAsia" w:ascii="宋体" w:hAnsi="宋体" w:eastAsia="宋体" w:cs="宋体"/>
                <w:sz w:val="24"/>
                <w:szCs w:val="24"/>
              </w:rPr>
              <w:t>35万</w:t>
            </w:r>
          </w:p>
        </w:tc>
        <w:tc>
          <w:tcPr>
            <w:tcW w:w="2219" w:type="dxa"/>
            <w:tcBorders>
              <w:top w:val="single" w:color="auto" w:sz="4" w:space="0"/>
              <w:left w:val="single" w:color="auto" w:sz="4" w:space="0"/>
              <w:bottom w:val="single" w:color="auto" w:sz="4" w:space="0"/>
              <w:right w:val="single" w:color="auto" w:sz="4" w:space="0"/>
            </w:tcBorders>
            <w:vAlign w:val="center"/>
          </w:tcPr>
          <w:p>
            <w:pPr>
              <w:pStyle w:val="3"/>
              <w:widowControl/>
              <w:spacing w:beforeAutospacing="0" w:afterAutospacing="0"/>
              <w:jc w:val="center"/>
              <w:rPr>
                <w:rFonts w:hint="eastAsia" w:ascii="宋体" w:hAnsi="宋体" w:eastAsia="宋体" w:cs="宋体"/>
                <w:sz w:val="24"/>
                <w:szCs w:val="24"/>
              </w:rPr>
            </w:pPr>
            <w:r>
              <w:rPr>
                <w:rFonts w:hint="eastAsia" w:ascii="宋体" w:hAnsi="宋体" w:eastAsia="宋体" w:cs="宋体"/>
                <w:sz w:val="24"/>
                <w:szCs w:val="24"/>
              </w:rPr>
              <w:t>40万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6" w:type="dxa"/>
            <w:vMerge w:val="continue"/>
            <w:tcBorders>
              <w:left w:val="single" w:color="auto" w:sz="4" w:space="0"/>
              <w:bottom w:val="single" w:color="auto" w:sz="4" w:space="0"/>
              <w:right w:val="single" w:color="auto" w:sz="4" w:space="0"/>
            </w:tcBorders>
            <w:vAlign w:val="center"/>
          </w:tcPr>
          <w:p>
            <w:pPr>
              <w:pStyle w:val="3"/>
              <w:widowControl/>
              <w:spacing w:beforeAutospacing="0" w:afterAutospacing="0"/>
              <w:jc w:val="center"/>
              <w:rPr>
                <w:rFonts w:hint="eastAsia" w:ascii="宋体" w:hAnsi="宋体" w:eastAsia="宋体" w:cs="宋体"/>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3"/>
              <w:widowControl/>
              <w:spacing w:beforeAutospacing="0" w:afterAutospacing="0"/>
              <w:jc w:val="center"/>
              <w:rPr>
                <w:rFonts w:hint="eastAsia" w:ascii="宋体" w:hAnsi="宋体" w:eastAsia="宋体" w:cs="宋体"/>
                <w:sz w:val="24"/>
                <w:szCs w:val="24"/>
              </w:rPr>
            </w:pPr>
            <w:r>
              <w:rPr>
                <w:rFonts w:hint="eastAsia" w:ascii="宋体" w:hAnsi="宋体" w:eastAsia="宋体" w:cs="宋体"/>
                <w:sz w:val="24"/>
                <w:szCs w:val="24"/>
              </w:rPr>
              <w:t>其他博士研究生</w:t>
            </w:r>
          </w:p>
        </w:tc>
        <w:tc>
          <w:tcPr>
            <w:tcW w:w="4549"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beforeAutospacing="0" w:afterAutospacing="0"/>
              <w:jc w:val="center"/>
              <w:rPr>
                <w:rFonts w:hint="eastAsia" w:ascii="宋体" w:hAnsi="宋体" w:eastAsia="宋体" w:cs="宋体"/>
                <w:sz w:val="24"/>
                <w:szCs w:val="24"/>
              </w:rPr>
            </w:pPr>
            <w:r>
              <w:rPr>
                <w:rFonts w:hint="eastAsia" w:ascii="宋体" w:hAnsi="宋体" w:eastAsia="宋体" w:cs="宋体"/>
                <w:sz w:val="24"/>
                <w:szCs w:val="24"/>
              </w:rPr>
              <w:t>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54"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beforeAutospacing="0" w:afterAutospacing="0"/>
              <w:jc w:val="center"/>
              <w:rPr>
                <w:rFonts w:hint="eastAsia" w:ascii="宋体" w:hAnsi="宋体" w:eastAsia="宋体" w:cs="宋体"/>
                <w:sz w:val="24"/>
                <w:szCs w:val="24"/>
              </w:rPr>
            </w:pPr>
            <w:r>
              <w:rPr>
                <w:rFonts w:hint="eastAsia" w:ascii="宋体" w:hAnsi="宋体" w:eastAsia="宋体" w:cs="宋体"/>
                <w:sz w:val="24"/>
                <w:szCs w:val="24"/>
              </w:rPr>
              <w:t>博士科研启动经费</w:t>
            </w:r>
          </w:p>
        </w:tc>
        <w:tc>
          <w:tcPr>
            <w:tcW w:w="4549"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beforeAutospacing="0" w:afterAutospacing="0"/>
              <w:jc w:val="center"/>
              <w:rPr>
                <w:rFonts w:hint="eastAsia" w:ascii="宋体" w:hAnsi="宋体" w:eastAsia="宋体" w:cs="宋体"/>
                <w:sz w:val="24"/>
                <w:szCs w:val="24"/>
              </w:rPr>
            </w:pPr>
            <w:r>
              <w:rPr>
                <w:rFonts w:hint="eastAsia" w:ascii="宋体" w:hAnsi="宋体" w:eastAsia="宋体" w:cs="宋体"/>
                <w:sz w:val="24"/>
                <w:szCs w:val="24"/>
              </w:rPr>
              <w:t>人文社科类5-10万；理工科类10-15万</w:t>
            </w:r>
          </w:p>
        </w:tc>
      </w:tr>
    </w:tbl>
    <w:p>
      <w:pPr>
        <w:spacing w:line="580" w:lineRule="exact"/>
        <w:ind w:firstLine="562" w:firstLineChars="200"/>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（二）引进博士研究生分类标准</w:t>
      </w:r>
    </w:p>
    <w:p>
      <w:pPr>
        <w:spacing w:after="156" w:afterLines="50"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认定为A类、B类的博士研究生，必须满足招聘公告中所要求的基本条件和岗位条件，同时，根据不同的学科类别，攻读博士学位以来，还应取得下列条件之一：</w:t>
      </w:r>
    </w:p>
    <w:p>
      <w:pPr>
        <w:spacing w:after="156" w:afterLines="50" w:line="580" w:lineRule="exact"/>
        <w:ind w:firstLine="640" w:firstLineChars="200"/>
        <w:rPr>
          <w:rFonts w:hint="eastAsia" w:ascii="宋体" w:hAnsi="宋体" w:eastAsia="宋体" w:cs="宋体"/>
          <w:sz w:val="32"/>
          <w:szCs w:val="32"/>
        </w:rPr>
      </w:pPr>
    </w:p>
    <w:p>
      <w:pPr>
        <w:spacing w:after="156" w:afterLines="50" w:line="580" w:lineRule="exact"/>
        <w:ind w:firstLine="640" w:firstLineChars="200"/>
        <w:rPr>
          <w:rFonts w:hint="eastAsia" w:ascii="宋体" w:hAnsi="宋体" w:eastAsia="宋体" w:cs="宋体"/>
          <w:sz w:val="32"/>
          <w:szCs w:val="32"/>
        </w:rPr>
      </w:pPr>
    </w:p>
    <w:p>
      <w:pPr>
        <w:spacing w:after="156" w:afterLines="50" w:line="580" w:lineRule="exact"/>
        <w:ind w:firstLine="640" w:firstLineChars="200"/>
        <w:rPr>
          <w:rFonts w:hint="eastAsia" w:ascii="宋体" w:hAnsi="宋体" w:eastAsia="宋体" w:cs="宋体"/>
          <w:sz w:val="32"/>
          <w:szCs w:val="32"/>
        </w:rPr>
      </w:pPr>
    </w:p>
    <w:p>
      <w:pPr>
        <w:spacing w:after="156" w:afterLines="50" w:line="580" w:lineRule="exact"/>
        <w:ind w:firstLine="640" w:firstLineChars="200"/>
        <w:rPr>
          <w:rFonts w:hint="eastAsia" w:ascii="宋体" w:hAnsi="宋体" w:eastAsia="宋体" w:cs="宋体"/>
          <w:sz w:val="32"/>
          <w:szCs w:val="32"/>
        </w:rPr>
      </w:pPr>
    </w:p>
    <w:tbl>
      <w:tblPr>
        <w:tblStyle w:val="4"/>
        <w:tblW w:w="953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88"/>
        <w:gridCol w:w="2859"/>
        <w:gridCol w:w="2650"/>
        <w:gridCol w:w="33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0" w:hRule="atLeast"/>
          <w:jc w:val="center"/>
        </w:trPr>
        <w:tc>
          <w:tcPr>
            <w:tcW w:w="68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00" w:lineRule="exact"/>
              <w:rPr>
                <w:rFonts w:hint="eastAsia" w:ascii="宋体" w:hAnsi="宋体" w:eastAsia="宋体" w:cs="宋体"/>
                <w:szCs w:val="21"/>
              </w:rPr>
            </w:pPr>
            <w:r>
              <w:rPr>
                <w:rFonts w:hint="eastAsia" w:ascii="宋体" w:hAnsi="宋体" w:eastAsia="宋体" w:cs="宋体"/>
                <w:b/>
                <w:color w:val="333333"/>
                <w:kern w:val="0"/>
                <w:szCs w:val="21"/>
              </w:rPr>
              <w:t>学术水平分类</w:t>
            </w:r>
          </w:p>
        </w:tc>
        <w:tc>
          <w:tcPr>
            <w:tcW w:w="285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after="150" w:line="240" w:lineRule="atLeast"/>
              <w:jc w:val="center"/>
              <w:rPr>
                <w:rFonts w:hint="eastAsia" w:ascii="宋体" w:hAnsi="宋体" w:eastAsia="宋体" w:cs="宋体"/>
                <w:szCs w:val="21"/>
              </w:rPr>
            </w:pPr>
            <w:r>
              <w:rPr>
                <w:rFonts w:hint="eastAsia" w:ascii="宋体" w:hAnsi="宋体" w:eastAsia="宋体" w:cs="宋体"/>
                <w:b/>
                <w:color w:val="333333"/>
                <w:kern w:val="0"/>
                <w:szCs w:val="21"/>
              </w:rPr>
              <w:t>人文社科类</w:t>
            </w:r>
          </w:p>
        </w:tc>
        <w:tc>
          <w:tcPr>
            <w:tcW w:w="265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after="150" w:line="240" w:lineRule="atLeast"/>
              <w:jc w:val="center"/>
              <w:rPr>
                <w:rFonts w:hint="eastAsia" w:ascii="宋体" w:hAnsi="宋体" w:eastAsia="宋体" w:cs="宋体"/>
                <w:b/>
                <w:color w:val="333333"/>
                <w:kern w:val="0"/>
                <w:szCs w:val="21"/>
              </w:rPr>
            </w:pPr>
            <w:r>
              <w:rPr>
                <w:rFonts w:hint="eastAsia" w:ascii="宋体" w:hAnsi="宋体" w:eastAsia="宋体" w:cs="宋体"/>
                <w:b/>
                <w:color w:val="333333"/>
                <w:kern w:val="0"/>
                <w:szCs w:val="21"/>
              </w:rPr>
              <w:t>理科类</w:t>
            </w:r>
          </w:p>
        </w:tc>
        <w:tc>
          <w:tcPr>
            <w:tcW w:w="333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after="150" w:line="240" w:lineRule="atLeast"/>
              <w:jc w:val="center"/>
              <w:rPr>
                <w:rFonts w:hint="eastAsia" w:ascii="宋体" w:hAnsi="宋体" w:eastAsia="宋体" w:cs="宋体"/>
                <w:b/>
                <w:color w:val="333333"/>
                <w:kern w:val="0"/>
                <w:szCs w:val="21"/>
              </w:rPr>
            </w:pPr>
            <w:r>
              <w:rPr>
                <w:rFonts w:hint="eastAsia" w:ascii="宋体" w:hAnsi="宋体" w:eastAsia="宋体" w:cs="宋体"/>
                <w:b/>
                <w:color w:val="333333"/>
                <w:kern w:val="0"/>
                <w:szCs w:val="21"/>
              </w:rPr>
              <w:t>工科类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92" w:hRule="atLeast"/>
          <w:jc w:val="center"/>
        </w:trPr>
        <w:tc>
          <w:tcPr>
            <w:tcW w:w="688"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after="150" w:line="300" w:lineRule="atLeast"/>
              <w:jc w:val="center"/>
              <w:rPr>
                <w:rFonts w:hint="eastAsia" w:ascii="宋体" w:hAnsi="宋体" w:eastAsia="宋体" w:cs="宋体"/>
              </w:rPr>
            </w:pPr>
            <w:r>
              <w:rPr>
                <w:rFonts w:hint="eastAsia" w:ascii="宋体" w:hAnsi="宋体" w:eastAsia="宋体" w:cs="宋体"/>
                <w:color w:val="333333"/>
                <w:kern w:val="0"/>
                <w:sz w:val="24"/>
              </w:rPr>
              <w:t>A类</w:t>
            </w:r>
          </w:p>
        </w:tc>
        <w:tc>
          <w:tcPr>
            <w:tcW w:w="2859" w:type="dxa"/>
            <w:tcBorders>
              <w:top w:val="outset" w:color="auto" w:sz="6" w:space="0"/>
              <w:left w:val="outset" w:color="auto" w:sz="6" w:space="0"/>
              <w:bottom w:val="outset" w:color="auto" w:sz="6" w:space="0"/>
              <w:right w:val="outset" w:color="auto" w:sz="6" w:space="0"/>
            </w:tcBorders>
            <w:shd w:val="clear" w:color="auto" w:fill="FFFFFF"/>
          </w:tcPr>
          <w:p>
            <w:pPr>
              <w:spacing w:line="280" w:lineRule="exact"/>
              <w:ind w:firstLine="210" w:firstLineChars="100"/>
              <w:rPr>
                <w:rFonts w:hint="eastAsia" w:ascii="宋体" w:hAnsi="宋体" w:eastAsia="宋体" w:cs="宋体"/>
                <w:szCs w:val="21"/>
              </w:rPr>
            </w:pPr>
            <w:r>
              <w:rPr>
                <w:rFonts w:hint="eastAsia" w:ascii="宋体" w:hAnsi="宋体" w:eastAsia="宋体" w:cs="宋体"/>
                <w:szCs w:val="21"/>
              </w:rPr>
              <w:t>1、被《新华文摘》、《中国社会科学文摘》全文收录或转载期刊论文2篇；或在SSCI、A＆HCI学术期刊发表论文2篇；或在SSCI、A＆HCI收录的学术期刊发表论文1篇，且在CSSCI期刊（非扩展版）发表论文3篇。</w:t>
            </w:r>
          </w:p>
          <w:p>
            <w:pPr>
              <w:spacing w:line="280" w:lineRule="exact"/>
              <w:ind w:firstLine="210" w:firstLineChars="100"/>
              <w:rPr>
                <w:rFonts w:hint="eastAsia" w:ascii="宋体" w:hAnsi="宋体" w:eastAsia="宋体" w:cs="宋体"/>
                <w:szCs w:val="21"/>
              </w:rPr>
            </w:pPr>
            <w:r>
              <w:rPr>
                <w:rFonts w:hint="eastAsia" w:ascii="宋体" w:hAnsi="宋体" w:eastAsia="宋体" w:cs="宋体"/>
                <w:szCs w:val="21"/>
              </w:rPr>
              <w:t>2、主持或作为主要参加人（导师排名第一，本人排名第二）承担国家级科研项目，同时在SSCI、A＆HCI发表论文1篇；或出版学术专著1部；或在CSSCI(非扩展版)、EI(源刊）学术期刊上发表论文2篇。</w:t>
            </w:r>
          </w:p>
          <w:p>
            <w:pPr>
              <w:spacing w:line="280" w:lineRule="exact"/>
              <w:ind w:firstLine="210" w:firstLineChars="100"/>
              <w:rPr>
                <w:rFonts w:hint="eastAsia" w:ascii="宋体" w:hAnsi="宋体" w:eastAsia="宋体" w:cs="宋体"/>
                <w:szCs w:val="21"/>
              </w:rPr>
            </w:pPr>
            <w:r>
              <w:rPr>
                <w:rFonts w:hint="eastAsia" w:ascii="宋体" w:hAnsi="宋体" w:eastAsia="宋体" w:cs="宋体"/>
                <w:szCs w:val="21"/>
              </w:rPr>
              <w:t>3、发表ESI高被引或热点论文1篇，或获得国家科技进步奖或国家教学成果奖或教育部人文社会科学优秀成果奖（排名前五）。</w:t>
            </w:r>
          </w:p>
        </w:tc>
        <w:tc>
          <w:tcPr>
            <w:tcW w:w="2650" w:type="dxa"/>
            <w:tcBorders>
              <w:top w:val="outset" w:color="auto" w:sz="6" w:space="0"/>
              <w:left w:val="outset" w:color="auto" w:sz="6" w:space="0"/>
              <w:bottom w:val="outset" w:color="auto" w:sz="6" w:space="0"/>
              <w:right w:val="outset" w:color="auto" w:sz="6" w:space="0"/>
            </w:tcBorders>
            <w:shd w:val="clear" w:color="auto" w:fill="FFFFFF"/>
          </w:tcPr>
          <w:p>
            <w:pPr>
              <w:spacing w:line="280" w:lineRule="exact"/>
              <w:ind w:firstLine="210" w:firstLineChars="100"/>
              <w:rPr>
                <w:rFonts w:hint="eastAsia" w:ascii="宋体" w:hAnsi="宋体" w:eastAsia="宋体" w:cs="宋体"/>
                <w:szCs w:val="21"/>
              </w:rPr>
            </w:pPr>
            <w:r>
              <w:rPr>
                <w:rFonts w:hint="eastAsia" w:ascii="宋体" w:hAnsi="宋体" w:eastAsia="宋体" w:cs="宋体"/>
                <w:szCs w:val="21"/>
              </w:rPr>
              <w:t>1、在SCI一区学术期刊发表论文2篇；或在SCI二区以上学术期刊发表论文3篇。</w:t>
            </w:r>
          </w:p>
          <w:p>
            <w:pPr>
              <w:spacing w:line="280" w:lineRule="exact"/>
              <w:ind w:firstLine="210" w:firstLineChars="100"/>
              <w:rPr>
                <w:rFonts w:hint="eastAsia" w:ascii="宋体" w:hAnsi="宋体" w:eastAsia="宋体" w:cs="宋体"/>
                <w:szCs w:val="21"/>
              </w:rPr>
            </w:pPr>
            <w:r>
              <w:rPr>
                <w:rFonts w:hint="eastAsia" w:ascii="宋体" w:hAnsi="宋体" w:eastAsia="宋体" w:cs="宋体"/>
                <w:szCs w:val="21"/>
              </w:rPr>
              <w:t>2、主持或作为主要参加人（导师排名第一，本人排名第二）承担国家级科研项目。同时，在SCI一区期刊发表论文1篇，或在SCI二区期刊发表论文2篇，或在EI（源刊）学术期刊发表论文2篇，或出版学术专著1部；</w:t>
            </w:r>
          </w:p>
          <w:p>
            <w:pPr>
              <w:spacing w:line="280" w:lineRule="exact"/>
              <w:ind w:firstLine="210" w:firstLineChars="100"/>
              <w:rPr>
                <w:rFonts w:hint="eastAsia" w:ascii="宋体" w:hAnsi="宋体" w:eastAsia="宋体" w:cs="宋体"/>
                <w:szCs w:val="21"/>
              </w:rPr>
            </w:pPr>
            <w:r>
              <w:rPr>
                <w:rFonts w:hint="eastAsia" w:ascii="宋体" w:hAnsi="宋体" w:eastAsia="宋体" w:cs="宋体"/>
                <w:szCs w:val="21"/>
              </w:rPr>
              <w:t>3、发表ESI高被引或热点论文1篇，或获得国家科技进步奖或国家教学成果奖或教育部高等学校科学研究优秀成果奖（排名前五）。</w:t>
            </w:r>
          </w:p>
        </w:tc>
        <w:tc>
          <w:tcPr>
            <w:tcW w:w="3334" w:type="dxa"/>
            <w:tcBorders>
              <w:top w:val="outset" w:color="auto" w:sz="6" w:space="0"/>
              <w:left w:val="outset" w:color="auto" w:sz="6" w:space="0"/>
              <w:bottom w:val="outset" w:color="auto" w:sz="6" w:space="0"/>
              <w:right w:val="outset" w:color="auto" w:sz="6" w:space="0"/>
            </w:tcBorders>
            <w:shd w:val="clear" w:color="auto" w:fill="FFFFFF"/>
          </w:tcPr>
          <w:p>
            <w:pPr>
              <w:spacing w:line="280" w:lineRule="exact"/>
              <w:ind w:firstLine="210" w:firstLineChars="100"/>
              <w:rPr>
                <w:rFonts w:hint="eastAsia" w:ascii="宋体" w:hAnsi="宋体" w:eastAsia="宋体" w:cs="宋体"/>
                <w:szCs w:val="21"/>
              </w:rPr>
            </w:pPr>
            <w:r>
              <w:rPr>
                <w:rFonts w:hint="eastAsia" w:ascii="宋体" w:hAnsi="宋体" w:eastAsia="宋体" w:cs="宋体"/>
                <w:szCs w:val="21"/>
              </w:rPr>
              <w:t>1、在SCI一区学术期刊发表论文1篇；或在SCI二区学术期刊发表论文2篇；或在SCI三区以上学术期刊发表论文4篇；或在SCI学术期刊或EI源刊发表论文5篇，其中至少在SCI三区以上学术期刊发表论文3篇。</w:t>
            </w:r>
          </w:p>
          <w:p>
            <w:pPr>
              <w:spacing w:line="280" w:lineRule="exact"/>
              <w:ind w:firstLine="210" w:firstLineChars="100"/>
              <w:rPr>
                <w:rFonts w:hint="eastAsia" w:ascii="宋体" w:hAnsi="宋体" w:eastAsia="宋体" w:cs="宋体"/>
                <w:szCs w:val="21"/>
              </w:rPr>
            </w:pPr>
            <w:r>
              <w:rPr>
                <w:rFonts w:hint="eastAsia" w:ascii="宋体" w:hAnsi="宋体" w:eastAsia="宋体" w:cs="宋体"/>
                <w:szCs w:val="21"/>
              </w:rPr>
              <w:t>2、主持或作为主要参加人（导师排名第一，本人排名第二）承担国家级科研项目。同时，工科类博士研究生在SCI二区以上期刊发表论文1篇或SCI三区学术期刊发表论文3篇。</w:t>
            </w:r>
          </w:p>
          <w:p>
            <w:pPr>
              <w:spacing w:line="280" w:lineRule="exact"/>
              <w:ind w:firstLine="210" w:firstLineChars="100"/>
              <w:rPr>
                <w:rFonts w:hint="eastAsia" w:ascii="宋体" w:hAnsi="宋体" w:eastAsia="宋体" w:cs="宋体"/>
                <w:szCs w:val="21"/>
              </w:rPr>
            </w:pPr>
            <w:r>
              <w:rPr>
                <w:rFonts w:hint="eastAsia" w:ascii="宋体" w:hAnsi="宋体" w:eastAsia="宋体" w:cs="宋体"/>
                <w:szCs w:val="21"/>
              </w:rPr>
              <w:t>3、发表ESI高被引或热点论文1篇，或获得国家科技进步奖或国家教学成果奖或教育部高等学校科学研究优秀成果奖（排名前五）。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23" w:hRule="atLeast"/>
          <w:jc w:val="center"/>
        </w:trPr>
        <w:tc>
          <w:tcPr>
            <w:tcW w:w="688"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after="150" w:line="300" w:lineRule="atLeast"/>
              <w:jc w:val="center"/>
              <w:rPr>
                <w:rFonts w:hint="eastAsia" w:ascii="宋体" w:hAnsi="宋体" w:eastAsia="宋体" w:cs="宋体"/>
              </w:rPr>
            </w:pPr>
            <w:r>
              <w:rPr>
                <w:rFonts w:hint="eastAsia" w:ascii="宋体" w:hAnsi="宋体" w:eastAsia="宋体" w:cs="宋体"/>
                <w:color w:val="333333"/>
                <w:kern w:val="0"/>
                <w:sz w:val="24"/>
              </w:rPr>
              <w:t>B类</w:t>
            </w:r>
          </w:p>
        </w:tc>
        <w:tc>
          <w:tcPr>
            <w:tcW w:w="2859" w:type="dxa"/>
            <w:tcBorders>
              <w:top w:val="outset" w:color="auto" w:sz="6" w:space="0"/>
              <w:left w:val="outset" w:color="auto" w:sz="6" w:space="0"/>
              <w:bottom w:val="outset" w:color="auto" w:sz="6" w:space="0"/>
              <w:right w:val="outset" w:color="auto" w:sz="6" w:space="0"/>
            </w:tcBorders>
            <w:shd w:val="clear" w:color="auto" w:fill="FFFFFF"/>
          </w:tcPr>
          <w:p>
            <w:pPr>
              <w:spacing w:line="280" w:lineRule="exact"/>
              <w:ind w:firstLine="210" w:firstLineChars="100"/>
              <w:rPr>
                <w:rFonts w:hint="eastAsia" w:ascii="宋体" w:hAnsi="宋体" w:eastAsia="宋体" w:cs="宋体"/>
                <w:szCs w:val="21"/>
              </w:rPr>
            </w:pPr>
            <w:r>
              <w:rPr>
                <w:rFonts w:hint="eastAsia" w:ascii="宋体" w:hAnsi="宋体" w:eastAsia="宋体" w:cs="宋体"/>
                <w:szCs w:val="21"/>
              </w:rPr>
              <w:t>1、被《新华文摘》、《中国社会科学文摘》全文收录或转载期刊论文1篇，或在SSCI、A&amp;HCI学术期刊发表论文1篇；或在CSSCI期刊(非扩展版)发表论文4篇。</w:t>
            </w:r>
          </w:p>
          <w:p>
            <w:pPr>
              <w:spacing w:line="280" w:lineRule="exact"/>
              <w:ind w:firstLine="210" w:firstLineChars="100"/>
              <w:rPr>
                <w:rFonts w:hint="eastAsia" w:ascii="宋体" w:hAnsi="宋体" w:eastAsia="宋体" w:cs="宋体"/>
                <w:szCs w:val="21"/>
              </w:rPr>
            </w:pPr>
            <w:r>
              <w:rPr>
                <w:rFonts w:hint="eastAsia" w:ascii="宋体" w:hAnsi="宋体" w:eastAsia="宋体" w:cs="宋体"/>
                <w:szCs w:val="21"/>
              </w:rPr>
              <w:t>2、主持或作为主要参加人（导师排名第一，本人排名第二）承担国家级科研项目。同时，在SCI、CSSCI(非扩展版)、EI（源刊）学术期刊上发表论文1篇。</w:t>
            </w:r>
          </w:p>
          <w:p>
            <w:pPr>
              <w:spacing w:line="280" w:lineRule="exact"/>
              <w:ind w:firstLine="210" w:firstLineChars="100"/>
              <w:rPr>
                <w:rFonts w:hint="eastAsia" w:ascii="宋体" w:hAnsi="宋体" w:eastAsia="宋体" w:cs="宋体"/>
                <w:szCs w:val="21"/>
              </w:rPr>
            </w:pPr>
            <w:r>
              <w:rPr>
                <w:rFonts w:hint="eastAsia" w:ascii="宋体" w:hAnsi="宋体" w:eastAsia="宋体" w:cs="宋体"/>
                <w:szCs w:val="21"/>
              </w:rPr>
              <w:t>3、获得省级人文社科优秀成果奖或省级教学成果奖（一等奖排名前三，二等奖排名前二）。</w:t>
            </w:r>
          </w:p>
        </w:tc>
        <w:tc>
          <w:tcPr>
            <w:tcW w:w="2650" w:type="dxa"/>
            <w:tcBorders>
              <w:top w:val="outset" w:color="auto" w:sz="6" w:space="0"/>
              <w:left w:val="outset" w:color="auto" w:sz="6" w:space="0"/>
              <w:bottom w:val="outset" w:color="auto" w:sz="6" w:space="0"/>
              <w:right w:val="outset" w:color="auto" w:sz="6" w:space="0"/>
            </w:tcBorders>
            <w:shd w:val="clear" w:color="auto" w:fill="FFFFFF"/>
          </w:tcPr>
          <w:p>
            <w:pPr>
              <w:spacing w:line="280" w:lineRule="exact"/>
              <w:ind w:firstLine="210" w:firstLineChars="100"/>
              <w:rPr>
                <w:rFonts w:hint="eastAsia" w:ascii="宋体" w:hAnsi="宋体" w:eastAsia="宋体" w:cs="宋体"/>
                <w:szCs w:val="21"/>
              </w:rPr>
            </w:pPr>
            <w:r>
              <w:rPr>
                <w:rFonts w:hint="eastAsia" w:ascii="宋体" w:hAnsi="宋体" w:eastAsia="宋体" w:cs="宋体"/>
                <w:szCs w:val="21"/>
              </w:rPr>
              <w:t>1、在SCI一区学术期刊发表论文1篇；或在SCI二区学术期刊发表论文2篇。</w:t>
            </w:r>
          </w:p>
          <w:p>
            <w:pPr>
              <w:spacing w:line="280" w:lineRule="exact"/>
              <w:ind w:firstLine="210" w:firstLineChars="100"/>
              <w:rPr>
                <w:rFonts w:hint="eastAsia" w:ascii="宋体" w:hAnsi="宋体" w:eastAsia="宋体" w:cs="宋体"/>
                <w:szCs w:val="21"/>
              </w:rPr>
            </w:pPr>
            <w:r>
              <w:rPr>
                <w:rFonts w:hint="eastAsia" w:ascii="宋体" w:hAnsi="宋体" w:eastAsia="宋体" w:cs="宋体"/>
                <w:szCs w:val="21"/>
              </w:rPr>
              <w:t>2、主持或作为主要参加人（导师排名第一，本人排名第二）承担国家级科研项目。同时，在SCI、CSSCI（非扩展版）、EI（源刊）学术期刊上发表论文1篇。</w:t>
            </w:r>
          </w:p>
          <w:p>
            <w:pPr>
              <w:spacing w:line="280" w:lineRule="exact"/>
              <w:ind w:firstLine="210" w:firstLineChars="100"/>
              <w:rPr>
                <w:rFonts w:hint="eastAsia" w:ascii="宋体" w:hAnsi="宋体" w:eastAsia="宋体" w:cs="宋体"/>
                <w:szCs w:val="21"/>
              </w:rPr>
            </w:pPr>
            <w:r>
              <w:rPr>
                <w:rFonts w:hint="eastAsia" w:ascii="宋体" w:hAnsi="宋体" w:eastAsia="宋体" w:cs="宋体"/>
                <w:szCs w:val="21"/>
              </w:rPr>
              <w:t>3、获得省级科技成果奖或省级教学成果奖（一等奖排名前三，二等奖排名前二）。</w:t>
            </w:r>
          </w:p>
        </w:tc>
        <w:tc>
          <w:tcPr>
            <w:tcW w:w="3334" w:type="dxa"/>
            <w:tcBorders>
              <w:top w:val="outset" w:color="auto" w:sz="6" w:space="0"/>
              <w:left w:val="outset" w:color="auto" w:sz="6" w:space="0"/>
              <w:bottom w:val="outset" w:color="auto" w:sz="6" w:space="0"/>
              <w:right w:val="outset" w:color="auto" w:sz="6" w:space="0"/>
            </w:tcBorders>
            <w:shd w:val="clear" w:color="auto" w:fill="FFFFFF"/>
          </w:tcPr>
          <w:p>
            <w:pPr>
              <w:spacing w:line="280" w:lineRule="exact"/>
              <w:ind w:firstLine="210" w:firstLineChars="100"/>
              <w:rPr>
                <w:rFonts w:hint="eastAsia" w:ascii="宋体" w:hAnsi="宋体" w:eastAsia="宋体" w:cs="宋体"/>
                <w:szCs w:val="21"/>
              </w:rPr>
            </w:pPr>
            <w:r>
              <w:rPr>
                <w:rFonts w:hint="eastAsia" w:ascii="宋体" w:hAnsi="宋体" w:eastAsia="宋体" w:cs="宋体"/>
                <w:szCs w:val="21"/>
              </w:rPr>
              <w:t>1、在SCI二区学术期刊发表论文1篇；或在SCI三区学术期刊发表论文2篇；或在SCI学术期刊或EI源刊发表论文3篇，其中至少在SCI三区以上学术期刊发表论文1篇。</w:t>
            </w:r>
          </w:p>
          <w:p>
            <w:pPr>
              <w:spacing w:line="280" w:lineRule="exact"/>
              <w:ind w:firstLine="210" w:firstLineChars="100"/>
              <w:rPr>
                <w:rFonts w:hint="eastAsia" w:ascii="宋体" w:hAnsi="宋体" w:eastAsia="宋体" w:cs="宋体"/>
                <w:szCs w:val="21"/>
              </w:rPr>
            </w:pPr>
            <w:r>
              <w:rPr>
                <w:rFonts w:hint="eastAsia" w:ascii="宋体" w:hAnsi="宋体" w:eastAsia="宋体" w:cs="宋体"/>
                <w:szCs w:val="21"/>
              </w:rPr>
              <w:t>2、主持或作为主要参加人（导师排名第一，本人排名第二）承担国家级科研项目。同时，在SCI、CSSCI(非扩展版)、EI（源刊）学术期刊上发表论文1篇。</w:t>
            </w:r>
          </w:p>
          <w:p>
            <w:pPr>
              <w:spacing w:line="280" w:lineRule="exact"/>
              <w:ind w:firstLine="210" w:firstLineChars="100"/>
              <w:rPr>
                <w:rFonts w:hint="eastAsia" w:ascii="宋体" w:hAnsi="宋体" w:eastAsia="宋体" w:cs="宋体"/>
                <w:szCs w:val="21"/>
              </w:rPr>
            </w:pPr>
            <w:r>
              <w:rPr>
                <w:rFonts w:hint="eastAsia" w:ascii="宋体" w:hAnsi="宋体" w:eastAsia="宋体" w:cs="宋体"/>
                <w:szCs w:val="21"/>
              </w:rPr>
              <w:t>3、获得省级科技成果奖或省级教学成果奖（一等奖排名前三，二等奖排名前二）。</w:t>
            </w:r>
          </w:p>
        </w:tc>
      </w:tr>
    </w:tbl>
    <w:p>
      <w:pPr>
        <w:spacing w:line="400" w:lineRule="exact"/>
        <w:ind w:firstLine="480"/>
        <w:rPr>
          <w:rFonts w:hint="eastAsia" w:ascii="宋体" w:hAnsi="宋体" w:eastAsia="宋体" w:cs="宋体"/>
          <w:b/>
          <w:bCs/>
          <w:sz w:val="28"/>
          <w:szCs w:val="28"/>
        </w:rPr>
      </w:pPr>
      <w:r>
        <w:rPr>
          <w:rFonts w:hint="eastAsia" w:ascii="宋体" w:hAnsi="宋体" w:eastAsia="宋体" w:cs="宋体"/>
          <w:b/>
          <w:sz w:val="24"/>
        </w:rPr>
        <w:t>（上述各类条件中，论文应为第一作者（排序1），SCI论文分区以当年最新中科院大类分区升级版为准）</w:t>
      </w:r>
    </w:p>
    <w:p>
      <w:pPr>
        <w:numPr>
          <w:ilvl w:val="0"/>
          <w:numId w:val="0"/>
        </w:numPr>
        <w:spacing w:after="156" w:afterLines="50" w:line="58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（三）学校“春晖学者计划”人才待遇</w:t>
      </w:r>
    </w:p>
    <w:p>
      <w:pPr>
        <w:spacing w:after="156" w:afterLines="50" w:line="580" w:lineRule="exact"/>
        <w:ind w:firstLine="480" w:firstLineChars="200"/>
        <w:rPr>
          <w:rFonts w:hint="eastAsia" w:ascii="仿宋_GB2312" w:hAnsi="宋体" w:eastAsia="仿宋_GB2312" w:cs="宋体"/>
          <w:sz w:val="24"/>
          <w:szCs w:val="24"/>
          <w:lang w:eastAsia="zh-CN"/>
        </w:rPr>
      </w:pPr>
      <w:r>
        <w:rPr>
          <w:rFonts w:hint="eastAsia" w:ascii="宋体" w:hAnsi="宋体" w:eastAsia="宋体" w:cs="宋体"/>
          <w:sz w:val="24"/>
          <w:szCs w:val="24"/>
          <w:lang w:val="en-US" w:eastAsia="zh-CN"/>
        </w:rPr>
        <w:t>经</w:t>
      </w:r>
      <w:r>
        <w:rPr>
          <w:rFonts w:hint="eastAsia" w:ascii="宋体" w:hAnsi="宋体" w:eastAsia="宋体" w:cs="宋体"/>
          <w:sz w:val="24"/>
          <w:szCs w:val="24"/>
        </w:rPr>
        <w:t>学校</w:t>
      </w:r>
      <w:r>
        <w:rPr>
          <w:rFonts w:hint="eastAsia" w:ascii="宋体" w:hAnsi="宋体" w:eastAsia="宋体" w:cs="宋体"/>
          <w:sz w:val="24"/>
          <w:szCs w:val="24"/>
          <w:lang w:val="en-US" w:eastAsia="zh-CN"/>
        </w:rPr>
        <w:t>认定为A、B类的</w:t>
      </w:r>
      <w:r>
        <w:rPr>
          <w:rFonts w:hint="eastAsia" w:ascii="宋体" w:hAnsi="宋体" w:eastAsia="宋体" w:cs="宋体"/>
          <w:sz w:val="24"/>
          <w:szCs w:val="24"/>
        </w:rPr>
        <w:t>博士</w:t>
      </w:r>
      <w:r>
        <w:rPr>
          <w:rFonts w:hint="eastAsia" w:ascii="宋体" w:hAnsi="宋体" w:eastAsia="宋体" w:cs="宋体"/>
          <w:sz w:val="24"/>
          <w:szCs w:val="24"/>
          <w:lang w:val="en-US" w:eastAsia="zh-CN"/>
        </w:rPr>
        <w:t>研究生</w:t>
      </w:r>
      <w:r>
        <w:rPr>
          <w:rFonts w:hint="eastAsia" w:ascii="宋体" w:hAnsi="宋体" w:eastAsia="宋体" w:cs="宋体"/>
          <w:sz w:val="24"/>
          <w:szCs w:val="24"/>
        </w:rPr>
        <w:t>可申报学校“春晖学者计划”，完成聘期任务后，经考核合格按照“春晖学者计划”兑现</w:t>
      </w:r>
      <w:r>
        <w:rPr>
          <w:rFonts w:hint="eastAsia" w:ascii="宋体" w:hAnsi="宋体" w:eastAsia="宋体" w:cs="宋体"/>
          <w:sz w:val="24"/>
          <w:szCs w:val="24"/>
          <w:lang w:val="en-US" w:eastAsia="zh-CN"/>
        </w:rPr>
        <w:t>相应</w:t>
      </w:r>
      <w:r>
        <w:rPr>
          <w:rFonts w:hint="eastAsia" w:ascii="宋体" w:hAnsi="宋体" w:eastAsia="宋体" w:cs="宋体"/>
          <w:sz w:val="24"/>
          <w:szCs w:val="24"/>
        </w:rPr>
        <w:t>待遇</w:t>
      </w:r>
      <w:r>
        <w:rPr>
          <w:rFonts w:hint="eastAsia" w:ascii="宋体" w:hAnsi="宋体" w:eastAsia="宋体" w:cs="宋体"/>
          <w:sz w:val="24"/>
          <w:szCs w:val="24"/>
          <w:lang w:eastAsia="zh-CN"/>
        </w:rPr>
        <w:t>：</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1309"/>
        <w:gridCol w:w="4564"/>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78" w:type="pct"/>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项目</w:t>
            </w:r>
          </w:p>
          <w:p>
            <w:pPr>
              <w:pStyle w:val="3"/>
              <w:widowControl/>
              <w:wordWrap w:val="0"/>
              <w:spacing w:line="240" w:lineRule="atLeast"/>
              <w:jc w:val="center"/>
              <w:rPr>
                <w:rFonts w:hint="eastAsia" w:ascii="宋体" w:hAnsi="宋体" w:eastAsia="宋体" w:cs="宋体"/>
                <w:b/>
                <w:bCs/>
              </w:rPr>
            </w:pPr>
            <w:r>
              <w:rPr>
                <w:rFonts w:hint="eastAsia" w:ascii="宋体" w:hAnsi="宋体" w:eastAsia="宋体" w:cs="宋体"/>
                <w:b/>
                <w:bCs/>
              </w:rPr>
              <w:t>类别</w:t>
            </w:r>
          </w:p>
        </w:tc>
        <w:tc>
          <w:tcPr>
            <w:tcW w:w="2678" w:type="pct"/>
            <w:tcBorders>
              <w:top w:val="single" w:color="auto" w:sz="4" w:space="0"/>
              <w:left w:val="single" w:color="auto" w:sz="4" w:space="0"/>
              <w:bottom w:val="single" w:color="auto" w:sz="4" w:space="0"/>
              <w:right w:val="single" w:color="auto" w:sz="4" w:space="0"/>
            </w:tcBorders>
            <w:vAlign w:val="center"/>
          </w:tcPr>
          <w:p>
            <w:pPr>
              <w:pStyle w:val="3"/>
              <w:widowControl/>
              <w:wordWrap w:val="0"/>
              <w:spacing w:before="100" w:after="100" w:line="240" w:lineRule="atLeast"/>
              <w:jc w:val="center"/>
              <w:rPr>
                <w:rFonts w:hint="eastAsia" w:ascii="宋体" w:hAnsi="宋体" w:eastAsia="宋体" w:cs="宋体"/>
                <w:b/>
                <w:bCs/>
                <w:color w:val="auto"/>
              </w:rPr>
            </w:pPr>
            <w:r>
              <w:rPr>
                <w:rFonts w:hint="eastAsia" w:ascii="宋体" w:hAnsi="宋体" w:eastAsia="宋体" w:cs="宋体"/>
                <w:b/>
                <w:bCs/>
                <w:color w:val="auto"/>
              </w:rPr>
              <w:t>人才津贴</w:t>
            </w:r>
          </w:p>
        </w:tc>
        <w:tc>
          <w:tcPr>
            <w:tcW w:w="743" w:type="pct"/>
            <w:tcBorders>
              <w:top w:val="single" w:color="auto" w:sz="4" w:space="0"/>
              <w:left w:val="single" w:color="auto" w:sz="4" w:space="0"/>
              <w:bottom w:val="single" w:color="auto" w:sz="4" w:space="0"/>
              <w:right w:val="single" w:color="auto" w:sz="4" w:space="0"/>
            </w:tcBorders>
            <w:vAlign w:val="center"/>
          </w:tcPr>
          <w:p>
            <w:pPr>
              <w:pStyle w:val="3"/>
              <w:widowControl/>
              <w:wordWrap w:val="0"/>
              <w:spacing w:before="100" w:after="100" w:line="240" w:lineRule="atLeast"/>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聘期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10" w:type="pct"/>
            <w:vMerge w:val="restart"/>
            <w:tcBorders>
              <w:left w:val="single" w:color="auto" w:sz="4" w:space="0"/>
              <w:right w:val="single" w:color="auto" w:sz="4" w:space="0"/>
            </w:tcBorders>
            <w:vAlign w:val="center"/>
          </w:tcPr>
          <w:p>
            <w:pPr>
              <w:pStyle w:val="3"/>
              <w:widowControl/>
              <w:spacing w:line="495" w:lineRule="atLeast"/>
              <w:jc w:val="center"/>
              <w:rPr>
                <w:rFonts w:hint="eastAsia" w:ascii="宋体" w:hAnsi="宋体" w:eastAsia="宋体" w:cs="宋体"/>
              </w:rPr>
            </w:pPr>
            <w:r>
              <w:rPr>
                <w:rFonts w:hint="eastAsia" w:ascii="宋体" w:hAnsi="宋体" w:eastAsia="宋体" w:cs="宋体"/>
              </w:rPr>
              <w:t>春晖学者计划</w:t>
            </w:r>
          </w:p>
        </w:tc>
        <w:tc>
          <w:tcPr>
            <w:tcW w:w="768" w:type="pct"/>
            <w:tcBorders>
              <w:top w:val="single" w:color="auto" w:sz="4" w:space="0"/>
              <w:left w:val="single" w:color="auto" w:sz="4" w:space="0"/>
              <w:right w:val="single" w:color="auto" w:sz="4" w:space="0"/>
            </w:tcBorders>
            <w:vAlign w:val="center"/>
          </w:tcPr>
          <w:p>
            <w:pPr>
              <w:pStyle w:val="3"/>
              <w:widowControl/>
              <w:spacing w:line="495" w:lineRule="atLeast"/>
              <w:jc w:val="center"/>
              <w:rPr>
                <w:rFonts w:hint="eastAsia" w:ascii="宋体" w:hAnsi="宋体" w:eastAsia="宋体" w:cs="宋体"/>
              </w:rPr>
            </w:pPr>
            <w:r>
              <w:rPr>
                <w:rFonts w:hint="eastAsia" w:ascii="宋体" w:hAnsi="宋体" w:eastAsia="宋体" w:cs="宋体"/>
              </w:rPr>
              <w:t>A岗</w:t>
            </w:r>
          </w:p>
        </w:tc>
        <w:tc>
          <w:tcPr>
            <w:tcW w:w="2678" w:type="pct"/>
            <w:tcBorders>
              <w:top w:val="single" w:color="auto" w:sz="4" w:space="0"/>
              <w:left w:val="single" w:color="auto" w:sz="4" w:space="0"/>
              <w:bottom w:val="single" w:color="auto" w:sz="4" w:space="0"/>
              <w:right w:val="single" w:color="auto" w:sz="4" w:space="0"/>
            </w:tcBorders>
            <w:vAlign w:val="center"/>
          </w:tcPr>
          <w:p>
            <w:pPr>
              <w:pStyle w:val="3"/>
              <w:widowControl/>
              <w:spacing w:line="495" w:lineRule="atLeast"/>
              <w:jc w:val="center"/>
              <w:rPr>
                <w:rFonts w:hint="eastAsia" w:ascii="宋体" w:hAnsi="宋体" w:eastAsia="宋体" w:cs="宋体"/>
                <w:color w:val="auto"/>
              </w:rPr>
            </w:pPr>
            <w:r>
              <w:rPr>
                <w:rFonts w:hint="eastAsia" w:ascii="宋体" w:hAnsi="宋体" w:eastAsia="宋体" w:cs="宋体"/>
                <w:color w:val="auto"/>
              </w:rPr>
              <w:t>40万/年</w:t>
            </w:r>
          </w:p>
        </w:tc>
        <w:tc>
          <w:tcPr>
            <w:tcW w:w="743" w:type="pct"/>
            <w:tcBorders>
              <w:top w:val="single" w:color="auto" w:sz="4" w:space="0"/>
              <w:left w:val="single" w:color="auto" w:sz="4" w:space="0"/>
              <w:bottom w:val="single" w:color="auto" w:sz="4" w:space="0"/>
              <w:right w:val="single" w:color="auto" w:sz="4" w:space="0"/>
            </w:tcBorders>
            <w:vAlign w:val="center"/>
          </w:tcPr>
          <w:p>
            <w:pPr>
              <w:pStyle w:val="3"/>
              <w:widowControl/>
              <w:spacing w:line="495" w:lineRule="atLeast"/>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四年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10" w:type="pct"/>
            <w:vMerge w:val="continue"/>
            <w:tcBorders>
              <w:left w:val="single" w:color="auto" w:sz="4" w:space="0"/>
              <w:right w:val="single" w:color="auto" w:sz="4" w:space="0"/>
            </w:tcBorders>
            <w:vAlign w:val="center"/>
          </w:tcPr>
          <w:p>
            <w:pPr>
              <w:pStyle w:val="3"/>
              <w:widowControl/>
              <w:spacing w:line="495" w:lineRule="atLeast"/>
              <w:jc w:val="center"/>
              <w:rPr>
                <w:rFonts w:hint="eastAsia" w:ascii="宋体" w:hAnsi="宋体" w:eastAsia="宋体" w:cs="宋体"/>
              </w:rPr>
            </w:pPr>
          </w:p>
        </w:tc>
        <w:tc>
          <w:tcPr>
            <w:tcW w:w="768" w:type="pct"/>
            <w:tcBorders>
              <w:top w:val="single" w:color="auto" w:sz="4" w:space="0"/>
              <w:left w:val="single" w:color="auto" w:sz="4" w:space="0"/>
              <w:right w:val="single" w:color="auto" w:sz="4" w:space="0"/>
            </w:tcBorders>
            <w:vAlign w:val="center"/>
          </w:tcPr>
          <w:p>
            <w:pPr>
              <w:pStyle w:val="3"/>
              <w:widowControl/>
              <w:spacing w:line="495" w:lineRule="atLeast"/>
              <w:jc w:val="center"/>
              <w:rPr>
                <w:rFonts w:hint="eastAsia" w:ascii="宋体" w:hAnsi="宋体" w:eastAsia="宋体" w:cs="宋体"/>
              </w:rPr>
            </w:pPr>
            <w:r>
              <w:rPr>
                <w:rFonts w:hint="eastAsia" w:ascii="宋体" w:hAnsi="宋体" w:eastAsia="宋体" w:cs="宋体"/>
              </w:rPr>
              <w:t>B岗</w:t>
            </w:r>
          </w:p>
        </w:tc>
        <w:tc>
          <w:tcPr>
            <w:tcW w:w="2678" w:type="pct"/>
            <w:tcBorders>
              <w:top w:val="single" w:color="auto" w:sz="4" w:space="0"/>
              <w:left w:val="single" w:color="auto" w:sz="4" w:space="0"/>
              <w:bottom w:val="single" w:color="auto" w:sz="4" w:space="0"/>
              <w:right w:val="single" w:color="auto" w:sz="4" w:space="0"/>
            </w:tcBorders>
            <w:vAlign w:val="center"/>
          </w:tcPr>
          <w:p>
            <w:pPr>
              <w:pStyle w:val="3"/>
              <w:widowControl/>
              <w:spacing w:line="495" w:lineRule="atLeast"/>
              <w:jc w:val="center"/>
              <w:rPr>
                <w:rFonts w:hint="eastAsia" w:ascii="宋体" w:hAnsi="宋体" w:eastAsia="宋体" w:cs="宋体"/>
                <w:color w:val="auto"/>
              </w:rPr>
            </w:pPr>
            <w:r>
              <w:rPr>
                <w:rFonts w:hint="eastAsia" w:ascii="宋体" w:hAnsi="宋体" w:eastAsia="宋体" w:cs="宋体"/>
                <w:color w:val="auto"/>
              </w:rPr>
              <w:t>20万/年</w:t>
            </w:r>
          </w:p>
        </w:tc>
        <w:tc>
          <w:tcPr>
            <w:tcW w:w="743" w:type="pct"/>
            <w:tcBorders>
              <w:top w:val="single" w:color="auto" w:sz="4" w:space="0"/>
              <w:left w:val="single" w:color="auto" w:sz="4" w:space="0"/>
              <w:bottom w:val="single" w:color="auto" w:sz="4" w:space="0"/>
              <w:right w:val="single" w:color="auto" w:sz="4" w:space="0"/>
            </w:tcBorders>
            <w:vAlign w:val="center"/>
          </w:tcPr>
          <w:p>
            <w:pPr>
              <w:pStyle w:val="3"/>
              <w:widowControl/>
              <w:spacing w:line="495" w:lineRule="atLeast"/>
              <w:jc w:val="center"/>
              <w:rPr>
                <w:rFonts w:hint="eastAsia" w:ascii="宋体" w:hAnsi="宋体" w:eastAsia="宋体" w:cs="宋体"/>
                <w:color w:val="auto"/>
              </w:rPr>
            </w:pPr>
            <w:r>
              <w:rPr>
                <w:rFonts w:hint="eastAsia" w:ascii="宋体" w:hAnsi="宋体" w:eastAsia="宋体" w:cs="宋体"/>
                <w:color w:val="auto"/>
                <w:lang w:val="en-US" w:eastAsia="zh-CN"/>
              </w:rPr>
              <w:t>四年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10" w:type="pct"/>
            <w:vMerge w:val="continue"/>
            <w:tcBorders>
              <w:left w:val="single" w:color="auto" w:sz="4" w:space="0"/>
              <w:right w:val="single" w:color="auto" w:sz="4" w:space="0"/>
            </w:tcBorders>
            <w:vAlign w:val="center"/>
          </w:tcPr>
          <w:p>
            <w:pPr>
              <w:pStyle w:val="3"/>
              <w:widowControl/>
              <w:spacing w:line="495" w:lineRule="atLeast"/>
              <w:jc w:val="center"/>
              <w:rPr>
                <w:rFonts w:hint="eastAsia" w:ascii="宋体" w:hAnsi="宋体" w:eastAsia="宋体" w:cs="宋体"/>
              </w:rPr>
            </w:pPr>
          </w:p>
        </w:tc>
        <w:tc>
          <w:tcPr>
            <w:tcW w:w="768" w:type="pct"/>
            <w:tcBorders>
              <w:top w:val="single" w:color="auto" w:sz="4" w:space="0"/>
              <w:left w:val="single" w:color="auto" w:sz="4" w:space="0"/>
              <w:right w:val="single" w:color="auto" w:sz="4" w:space="0"/>
            </w:tcBorders>
            <w:vAlign w:val="center"/>
          </w:tcPr>
          <w:p>
            <w:pPr>
              <w:pStyle w:val="3"/>
              <w:widowControl/>
              <w:spacing w:line="495" w:lineRule="atLeast"/>
              <w:jc w:val="center"/>
              <w:rPr>
                <w:rFonts w:hint="eastAsia" w:ascii="宋体" w:hAnsi="宋体" w:eastAsia="宋体" w:cs="宋体"/>
              </w:rPr>
            </w:pPr>
            <w:r>
              <w:rPr>
                <w:rFonts w:hint="eastAsia" w:ascii="宋体" w:hAnsi="宋体" w:eastAsia="宋体" w:cs="宋体"/>
              </w:rPr>
              <w:t>C岗</w:t>
            </w:r>
          </w:p>
        </w:tc>
        <w:tc>
          <w:tcPr>
            <w:tcW w:w="2678" w:type="pct"/>
            <w:tcBorders>
              <w:top w:val="single" w:color="auto" w:sz="4" w:space="0"/>
              <w:left w:val="single" w:color="auto" w:sz="4" w:space="0"/>
              <w:bottom w:val="single" w:color="auto" w:sz="4" w:space="0"/>
              <w:right w:val="single" w:color="auto" w:sz="4" w:space="0"/>
            </w:tcBorders>
            <w:vAlign w:val="center"/>
          </w:tcPr>
          <w:p>
            <w:pPr>
              <w:pStyle w:val="3"/>
              <w:widowControl/>
              <w:spacing w:line="495" w:lineRule="atLeast"/>
              <w:jc w:val="center"/>
              <w:rPr>
                <w:rFonts w:hint="eastAsia" w:ascii="宋体" w:hAnsi="宋体" w:eastAsia="宋体" w:cs="宋体"/>
                <w:color w:val="auto"/>
              </w:rPr>
            </w:pPr>
            <w:r>
              <w:rPr>
                <w:rFonts w:hint="eastAsia" w:ascii="宋体" w:hAnsi="宋体" w:eastAsia="宋体" w:cs="宋体"/>
                <w:color w:val="auto"/>
              </w:rPr>
              <w:t>10万/年</w:t>
            </w:r>
          </w:p>
        </w:tc>
        <w:tc>
          <w:tcPr>
            <w:tcW w:w="743" w:type="pct"/>
            <w:tcBorders>
              <w:top w:val="single" w:color="auto" w:sz="4" w:space="0"/>
              <w:left w:val="single" w:color="auto" w:sz="4" w:space="0"/>
              <w:bottom w:val="single" w:color="auto" w:sz="4" w:space="0"/>
              <w:right w:val="single" w:color="auto" w:sz="4" w:space="0"/>
            </w:tcBorders>
            <w:vAlign w:val="center"/>
          </w:tcPr>
          <w:p>
            <w:pPr>
              <w:pStyle w:val="3"/>
              <w:widowControl/>
              <w:spacing w:line="495" w:lineRule="atLeast"/>
              <w:jc w:val="center"/>
              <w:rPr>
                <w:rFonts w:hint="eastAsia" w:ascii="宋体" w:hAnsi="宋体" w:eastAsia="宋体" w:cs="宋体"/>
                <w:color w:val="auto"/>
              </w:rPr>
            </w:pPr>
            <w:r>
              <w:rPr>
                <w:rFonts w:hint="eastAsia" w:ascii="宋体" w:hAnsi="宋体" w:eastAsia="宋体" w:cs="宋体"/>
                <w:color w:val="auto"/>
                <w:lang w:val="en-US" w:eastAsia="zh-CN"/>
              </w:rPr>
              <w:t>四年</w:t>
            </w:r>
          </w:p>
        </w:tc>
      </w:tr>
    </w:tbl>
    <w:p>
      <w:pPr>
        <w:spacing w:line="58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满足上述各类条件，且符合下列条件的博士研究生，可在上述基础安家费标准基础上，另外增加相应的安家费：</w:t>
      </w:r>
    </w:p>
    <w:p>
      <w:pPr>
        <w:spacing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博士毕业，具有正高职称的增加安家费10万元；博士毕业，具有副高职称的增加安家费5万元；博士毕业，博士后出站增加安家费5万元。</w:t>
      </w:r>
    </w:p>
    <w:p>
      <w:pPr>
        <w:spacing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夫妻双方均为博士的，每人各增加安家费5万元。</w:t>
      </w:r>
    </w:p>
    <w:p>
      <w:pPr>
        <w:spacing w:line="58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对音乐、体育、美术、外语、建筑、心理学等</w:t>
      </w:r>
      <w:r>
        <w:rPr>
          <w:rFonts w:hint="eastAsia" w:ascii="宋体" w:hAnsi="宋体" w:eastAsia="宋体" w:cs="宋体"/>
          <w:b w:val="0"/>
          <w:bCs w:val="0"/>
          <w:sz w:val="28"/>
          <w:szCs w:val="28"/>
          <w:lang w:val="en-US" w:eastAsia="zh-CN"/>
        </w:rPr>
        <w:t>急缺</w:t>
      </w:r>
      <w:r>
        <w:rPr>
          <w:rFonts w:hint="eastAsia" w:ascii="宋体" w:hAnsi="宋体" w:eastAsia="宋体" w:cs="宋体"/>
          <w:b w:val="0"/>
          <w:bCs w:val="0"/>
          <w:sz w:val="28"/>
          <w:szCs w:val="28"/>
        </w:rPr>
        <w:t>学科（专业）的博士</w:t>
      </w:r>
      <w:r>
        <w:rPr>
          <w:rFonts w:hint="eastAsia" w:ascii="宋体" w:hAnsi="宋体" w:eastAsia="宋体" w:cs="宋体"/>
          <w:b w:val="0"/>
          <w:bCs w:val="0"/>
          <w:sz w:val="28"/>
          <w:szCs w:val="28"/>
          <w:lang w:val="en-US" w:eastAsia="zh-CN"/>
        </w:rPr>
        <w:t>研究生</w:t>
      </w:r>
      <w:r>
        <w:rPr>
          <w:rFonts w:hint="eastAsia" w:ascii="宋体" w:hAnsi="宋体" w:eastAsia="宋体" w:cs="宋体"/>
          <w:b w:val="0"/>
          <w:bCs w:val="0"/>
          <w:sz w:val="28"/>
          <w:szCs w:val="28"/>
        </w:rPr>
        <w:t>，在基本安家费的基础上增加10万元。</w:t>
      </w:r>
    </w:p>
    <w:p>
      <w:pPr>
        <w:spacing w:line="58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4.对认定为A类博士研究生，学术水平达到A类标准两倍及以上的，</w:t>
      </w:r>
      <w:r>
        <w:rPr>
          <w:rFonts w:hint="eastAsia" w:ascii="宋体" w:hAnsi="宋体" w:eastAsia="宋体" w:cs="宋体"/>
          <w:b w:val="0"/>
          <w:bCs w:val="0"/>
          <w:sz w:val="28"/>
          <w:szCs w:val="28"/>
        </w:rPr>
        <w:t>在基本安家费的基础上增加10万元。</w:t>
      </w:r>
    </w:p>
    <w:p>
      <w:pPr>
        <w:numPr>
          <w:ilvl w:val="0"/>
          <w:numId w:val="0"/>
        </w:numPr>
        <w:spacing w:line="580" w:lineRule="exact"/>
        <w:ind w:firstLine="562" w:firstLineChars="200"/>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三、工资待遇</w:t>
      </w:r>
    </w:p>
    <w:p>
      <w:pPr>
        <w:spacing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一</w:t>
      </w:r>
      <w:r>
        <w:rPr>
          <w:rFonts w:hint="eastAsia" w:ascii="宋体" w:hAnsi="宋体" w:eastAsia="宋体" w:cs="宋体"/>
          <w:sz w:val="28"/>
          <w:szCs w:val="28"/>
        </w:rPr>
        <w:t>）引进人才按国家事业单位工资制度计发工资。</w:t>
      </w:r>
    </w:p>
    <w:p>
      <w:pPr>
        <w:spacing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二</w:t>
      </w:r>
      <w:r>
        <w:rPr>
          <w:rFonts w:hint="eastAsia" w:ascii="宋体" w:hAnsi="宋体" w:eastAsia="宋体" w:cs="宋体"/>
          <w:sz w:val="28"/>
          <w:szCs w:val="28"/>
        </w:rPr>
        <w:t>）引进博士若无高级职称，享受副教授（专业技术七级）校内工资待遇。</w:t>
      </w:r>
    </w:p>
    <w:p>
      <w:pPr>
        <w:spacing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三</w:t>
      </w:r>
      <w:r>
        <w:rPr>
          <w:rFonts w:hint="eastAsia" w:ascii="宋体" w:hAnsi="宋体" w:eastAsia="宋体" w:cs="宋体"/>
          <w:sz w:val="28"/>
          <w:szCs w:val="28"/>
        </w:rPr>
        <w:t>）博士研究生享受600元/月博士津贴。</w:t>
      </w:r>
    </w:p>
    <w:p>
      <w:pPr>
        <w:numPr>
          <w:ilvl w:val="0"/>
          <w:numId w:val="0"/>
        </w:numPr>
        <w:spacing w:line="580" w:lineRule="exact"/>
        <w:ind w:firstLine="562" w:firstLineChars="200"/>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四、住房</w:t>
      </w:r>
    </w:p>
    <w:p>
      <w:pPr>
        <w:spacing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引进博士研究生（已购买学校住房的回校博士除外）提供100平方米左右周转住房一套，供其直接入住，5年内免租金；夫妻双方同为博士的，只享受一套住房，在住房标准上</w:t>
      </w:r>
      <w:r>
        <w:rPr>
          <w:rFonts w:hint="eastAsia" w:ascii="宋体" w:hAnsi="宋体" w:eastAsia="宋体" w:cs="宋体"/>
          <w:sz w:val="28"/>
          <w:szCs w:val="28"/>
          <w:lang w:val="en-US" w:eastAsia="zh-CN"/>
        </w:rPr>
        <w:t>可</w:t>
      </w:r>
      <w:r>
        <w:rPr>
          <w:rFonts w:hint="eastAsia" w:ascii="宋体" w:hAnsi="宋体" w:eastAsia="宋体" w:cs="宋体"/>
          <w:sz w:val="28"/>
          <w:szCs w:val="28"/>
        </w:rPr>
        <w:t>优先选择；不需要学校提供周转住房的，5年内享受1500元/月住房补贴。</w:t>
      </w:r>
    </w:p>
    <w:p>
      <w:pPr>
        <w:numPr>
          <w:ilvl w:val="0"/>
          <w:numId w:val="0"/>
        </w:numPr>
        <w:spacing w:line="580" w:lineRule="exact"/>
        <w:ind w:firstLine="562" w:firstLineChars="200"/>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五、配偶安置</w:t>
      </w:r>
    </w:p>
    <w:p>
      <w:pPr>
        <w:spacing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博士配偶符合学校招聘条件的，参加学校专项公开招聘，同等情况下优先录用；配偶不符合招聘条件，学校以人事代理方式聘用，享受校内同等职级人员待遇。配偶不需要学校安置的，8年内享受500元/月交通补贴。</w:t>
      </w:r>
    </w:p>
    <w:p>
      <w:pPr>
        <w:spacing w:line="580" w:lineRule="exact"/>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六、其他待遇</w:t>
      </w:r>
    </w:p>
    <w:p>
      <w:pPr>
        <w:spacing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一</w:t>
      </w:r>
      <w:r>
        <w:rPr>
          <w:rFonts w:hint="eastAsia" w:ascii="宋体" w:hAnsi="宋体" w:eastAsia="宋体" w:cs="宋体"/>
          <w:sz w:val="28"/>
          <w:szCs w:val="28"/>
        </w:rPr>
        <w:t>）协助解决子女入园、入学问题。</w:t>
      </w:r>
    </w:p>
    <w:p>
      <w:pPr>
        <w:spacing w:line="58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二</w:t>
      </w:r>
      <w:r>
        <w:rPr>
          <w:rFonts w:hint="eastAsia" w:ascii="宋体" w:hAnsi="宋体" w:eastAsia="宋体" w:cs="宋体"/>
          <w:sz w:val="28"/>
          <w:szCs w:val="28"/>
        </w:rPr>
        <w:t>）来校面试的高层次人才或博士，学校按财务管理制度报销1次往返差旅费。</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44F2C"/>
    <w:rsid w:val="058E6D9A"/>
    <w:rsid w:val="08423B3B"/>
    <w:rsid w:val="0CB2237A"/>
    <w:rsid w:val="109E67E1"/>
    <w:rsid w:val="17A54E1E"/>
    <w:rsid w:val="17D119BB"/>
    <w:rsid w:val="1B4B6EA3"/>
    <w:rsid w:val="21694FDA"/>
    <w:rsid w:val="23084FBC"/>
    <w:rsid w:val="28881604"/>
    <w:rsid w:val="2E7B54F9"/>
    <w:rsid w:val="2EA25BD3"/>
    <w:rsid w:val="31B1475A"/>
    <w:rsid w:val="33184D73"/>
    <w:rsid w:val="35814335"/>
    <w:rsid w:val="3C581E7D"/>
    <w:rsid w:val="41F536AA"/>
    <w:rsid w:val="423F25E2"/>
    <w:rsid w:val="42E82253"/>
    <w:rsid w:val="45A47A80"/>
    <w:rsid w:val="46541A1B"/>
    <w:rsid w:val="48BB7086"/>
    <w:rsid w:val="5C5E46FB"/>
    <w:rsid w:val="606D3269"/>
    <w:rsid w:val="64600688"/>
    <w:rsid w:val="64F253B2"/>
    <w:rsid w:val="67EC5B5E"/>
    <w:rsid w:val="69692BAA"/>
    <w:rsid w:val="7E620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ascii="Calibri" w:hAnsi="Calibri" w:cs="Calibri"/>
      <w:kern w:val="0"/>
      <w:sz w:val="24"/>
    </w:rPr>
  </w:style>
  <w:style w:type="character" w:styleId="6">
    <w:name w:val="Strong"/>
    <w:basedOn w:val="5"/>
    <w:qFormat/>
    <w:uiPriority w:val="0"/>
    <w:rPr>
      <w:b/>
      <w:bdr w:val="none" w:color="auto" w:sz="0" w:space="0"/>
    </w:rPr>
  </w:style>
  <w:style w:type="character" w:styleId="7">
    <w:name w:val="page number"/>
    <w:basedOn w:val="5"/>
    <w:qFormat/>
    <w:uiPriority w:val="0"/>
  </w:style>
  <w:style w:type="character" w:styleId="8">
    <w:name w:val="FollowedHyperlink"/>
    <w:basedOn w:val="5"/>
    <w:uiPriority w:val="0"/>
    <w:rPr>
      <w:color w:val="000000"/>
      <w:u w:val="none"/>
      <w:bdr w:val="none" w:color="auto" w:sz="0" w:space="0"/>
    </w:rPr>
  </w:style>
  <w:style w:type="character" w:styleId="9">
    <w:name w:val="Emphasis"/>
    <w:basedOn w:val="5"/>
    <w:qFormat/>
    <w:uiPriority w:val="0"/>
    <w:rPr>
      <w:b/>
    </w:rPr>
  </w:style>
  <w:style w:type="character" w:styleId="10">
    <w:name w:val="HTML Definition"/>
    <w:basedOn w:val="5"/>
    <w:uiPriority w:val="0"/>
  </w:style>
  <w:style w:type="character" w:styleId="11">
    <w:name w:val="HTML Variable"/>
    <w:basedOn w:val="5"/>
    <w:uiPriority w:val="0"/>
  </w:style>
  <w:style w:type="character" w:styleId="12">
    <w:name w:val="Hyperlink"/>
    <w:basedOn w:val="5"/>
    <w:uiPriority w:val="0"/>
    <w:rPr>
      <w:color w:val="000000"/>
      <w:u w:val="none"/>
      <w:bdr w:val="none" w:color="auto" w:sz="0" w:space="0"/>
    </w:rPr>
  </w:style>
  <w:style w:type="character" w:styleId="13">
    <w:name w:val="HTML Code"/>
    <w:basedOn w:val="5"/>
    <w:uiPriority w:val="0"/>
    <w:rPr>
      <w:rFonts w:ascii="Courier New" w:hAnsi="Courier New"/>
      <w:sz w:val="20"/>
    </w:rPr>
  </w:style>
  <w:style w:type="character" w:styleId="14">
    <w:name w:val="HTML Cite"/>
    <w:basedOn w:val="5"/>
    <w:uiPriority w:val="0"/>
  </w:style>
  <w:style w:type="character" w:styleId="15">
    <w:name w:val="HTML Keyboard"/>
    <w:basedOn w:val="5"/>
    <w:uiPriority w:val="0"/>
    <w:rPr>
      <w:rFonts w:ascii="Courier New" w:hAnsi="Courier New"/>
      <w:sz w:val="20"/>
    </w:rPr>
  </w:style>
  <w:style w:type="character" w:styleId="16">
    <w:name w:val="HTML Sample"/>
    <w:basedOn w:val="5"/>
    <w:uiPriority w:val="0"/>
    <w:rPr>
      <w:rFonts w:ascii="Courier New"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2021-12-28T02:10:00Z</dcterms:created>
  <dc:creator>1</dc:creator>
  <cp:lastModifiedBy>Administrator</cp:lastModifiedBy>
  <cp:lastPrinted>2022-01-10T07:49:00Z</cp:lastPrinted>
  <dcterms:modified xsi:type="dcterms:W3CDTF">2022-02-22T08:32:44Z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F38486E51EFE4F6F9043557757E51D79</vt:lpwstr>
  </property>
</Properties>
</file>