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371"/>
        <w:gridCol w:w="2372"/>
        <w:gridCol w:w="977"/>
        <w:gridCol w:w="1395"/>
        <w:gridCol w:w="977"/>
        <w:gridCol w:w="1395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8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计算机科学与技术学院院长助理选聘报名表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0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聘任时间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4350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奖惩、科研情况</w:t>
            </w:r>
          </w:p>
        </w:tc>
        <w:tc>
          <w:tcPr>
            <w:tcW w:w="4350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竞聘理由</w:t>
            </w:r>
          </w:p>
        </w:tc>
        <w:tc>
          <w:tcPr>
            <w:tcW w:w="4350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工作思路和打算</w:t>
            </w:r>
          </w:p>
        </w:tc>
        <w:tc>
          <w:tcPr>
            <w:tcW w:w="4350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0" w:right="0" w:hanging="216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  月   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2021-11-10T08:32:22Z</dcterms:created>
  <dc:creator>xiaoxiannv</dc:creator>
  <cp:lastModifiedBy>_Tr y.</cp:lastModifiedBy>
  <dcterms:modified xsi:type="dcterms:W3CDTF">2021-11-10T08:32:33Z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4A55EF741996421FB9BC9098CBB5F180</vt:lpwstr>
  </property>
</Properties>
</file>