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901"/>
        <w:tblW w:w="15096" w:type="dxa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164"/>
        <w:gridCol w:w="1664"/>
        <w:gridCol w:w="116"/>
        <w:gridCol w:w="1443"/>
        <w:gridCol w:w="397"/>
        <w:gridCol w:w="1162"/>
        <w:gridCol w:w="918"/>
        <w:gridCol w:w="1208"/>
        <w:gridCol w:w="1701"/>
        <w:gridCol w:w="1627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636" w:hRule="atLeast"/>
        </w:trPr>
        <w:tc>
          <w:tcPr>
            <w:tcW w:w="148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丹棱县202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年面向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eastAsia="zh-CN"/>
              </w:rPr>
              <w:t>县内卫生专业技术人员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公开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eastAsia="zh-CN"/>
              </w:rPr>
              <w:t>考调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事业单位工作人员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eastAsia="zh-CN"/>
              </w:rPr>
              <w:t>岗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1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岗位类别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考调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25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丹棱县公务服务中心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中共丹棱县委办公室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管理岗位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大学本科及以上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该岗位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主要负责公务接待工作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12B35"/>
    <w:rsid w:val="2F712B35"/>
    <w:rsid w:val="6BF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2021-09-01T03:35:00Z</dcterms:created>
  <dc:creator>1386999248</dc:creator>
  <cp:lastModifiedBy>1386999248</cp:lastModifiedBy>
  <dcterms:modified xsi:type="dcterms:W3CDTF">2021-09-01T03:35:49Z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