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1A" w:rsidRDefault="00732069">
      <w:pPr>
        <w:adjustRightInd w:val="0"/>
        <w:snapToGrid w:val="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82381A" w:rsidRDefault="0082381A" w:rsidP="00B54EA4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2381A" w:rsidRDefault="00732069" w:rsidP="00B54EA4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浙江海洋大学省部级及以上教学平台、专业建设项目一览表</w:t>
      </w:r>
    </w:p>
    <w:p w:rsidR="0082381A" w:rsidRDefault="0082381A"/>
    <w:tbl>
      <w:tblPr>
        <w:tblpPr w:leftFromText="180" w:rightFromText="180" w:vertAnchor="text" w:horzAnchor="page" w:tblpX="1642" w:tblpY="88"/>
        <w:tblOverlap w:val="never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3"/>
        <w:gridCol w:w="954"/>
        <w:gridCol w:w="6269"/>
      </w:tblGrid>
      <w:tr w:rsidR="0082381A">
        <w:trPr>
          <w:trHeight w:hRule="exact" w:val="624"/>
          <w:tblHeader/>
        </w:trPr>
        <w:tc>
          <w:tcPr>
            <w:tcW w:w="1723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2"/>
                <w:szCs w:val="22"/>
              </w:rPr>
              <w:t>类别</w:t>
            </w:r>
          </w:p>
        </w:tc>
        <w:tc>
          <w:tcPr>
            <w:tcW w:w="95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黑体" w:eastAsia="黑体" w:hAnsi="黑体" w:cs="黑体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2"/>
                <w:szCs w:val="22"/>
              </w:rPr>
              <w:t>项目名称</w:t>
            </w:r>
          </w:p>
        </w:tc>
      </w:tr>
      <w:tr w:rsidR="0082381A">
        <w:trPr>
          <w:trHeight w:val="652"/>
        </w:trPr>
        <w:tc>
          <w:tcPr>
            <w:tcW w:w="1723" w:type="dxa"/>
            <w:vMerge w:val="restart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国家级</w:t>
            </w:r>
          </w:p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教学平台</w:t>
            </w:r>
          </w:p>
        </w:tc>
        <w:tc>
          <w:tcPr>
            <w:tcW w:w="95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国家级实验教学示范中心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——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船海与</w:t>
            </w:r>
          </w:p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港航工程实验教学中心</w:t>
            </w:r>
          </w:p>
        </w:tc>
      </w:tr>
      <w:tr w:rsidR="0082381A">
        <w:trPr>
          <w:trHeight w:val="652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国家级大学生校外实践教育基地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——</w:t>
            </w:r>
          </w:p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浙江海洋学院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扬帆集团股份有限</w:t>
            </w:r>
          </w:p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公司工程实践教育中心</w:t>
            </w:r>
          </w:p>
        </w:tc>
      </w:tr>
      <w:tr w:rsidR="0082381A">
        <w:trPr>
          <w:trHeight w:val="652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国家级大学生校外实践教育基地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——</w:t>
            </w:r>
          </w:p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中国海洋大学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长江口及其邻近海域海洋科学野外综合实践教育基地（共建）</w:t>
            </w:r>
          </w:p>
        </w:tc>
      </w:tr>
      <w:tr w:rsidR="0082381A">
        <w:trPr>
          <w:trHeight w:val="44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中国海洋科技创新引智园区创新人才培养示范基地（共建）</w:t>
            </w:r>
          </w:p>
        </w:tc>
      </w:tr>
      <w:tr w:rsidR="0082381A">
        <w:trPr>
          <w:trHeight w:val="652"/>
        </w:trPr>
        <w:tc>
          <w:tcPr>
            <w:tcW w:w="1723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国家卓越农林计划</w:t>
            </w: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国家卓越农林人才教育培养计划改革试点项目（海洋渔业科学与技术实用技能型）</w:t>
            </w:r>
          </w:p>
        </w:tc>
      </w:tr>
      <w:tr w:rsidR="0082381A">
        <w:trPr>
          <w:trHeight w:val="332"/>
        </w:trPr>
        <w:tc>
          <w:tcPr>
            <w:tcW w:w="1723" w:type="dxa"/>
            <w:vMerge w:val="restart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国家特色专业</w:t>
            </w: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国家特色专业（船舶与海洋工程）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国家特色专业（海洋渔业科学与技术）</w:t>
            </w:r>
          </w:p>
        </w:tc>
      </w:tr>
      <w:tr w:rsidR="0082381A">
        <w:trPr>
          <w:trHeight w:val="437"/>
        </w:trPr>
        <w:tc>
          <w:tcPr>
            <w:tcW w:w="1723" w:type="dxa"/>
            <w:vMerge w:val="restart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国家一流本科专业</w:t>
            </w: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海洋科学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船舶与海洋工程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机械设计制造及其自动化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食品科学与工程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海洋渔业科学与技术</w:t>
            </w:r>
          </w:p>
        </w:tc>
      </w:tr>
      <w:tr w:rsidR="0082381A">
        <w:trPr>
          <w:trHeight w:val="437"/>
        </w:trPr>
        <w:tc>
          <w:tcPr>
            <w:tcW w:w="1723" w:type="dxa"/>
            <w:vMerge w:val="restart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浙江省一流本科专业</w:t>
            </w: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轮机工程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海洋资源与环境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油气储运工程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药学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行政管理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数学与应用数学（师范）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汉语言文学（师范）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生物科学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英语</w:t>
            </w:r>
          </w:p>
        </w:tc>
      </w:tr>
      <w:tr w:rsidR="0082381A">
        <w:trPr>
          <w:trHeight w:val="407"/>
        </w:trPr>
        <w:tc>
          <w:tcPr>
            <w:tcW w:w="1723" w:type="dxa"/>
            <w:vMerge w:val="restart"/>
            <w:vAlign w:val="center"/>
          </w:tcPr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spacing w:val="-4"/>
                <w:kern w:val="0"/>
                <w:sz w:val="22"/>
                <w:szCs w:val="22"/>
              </w:rPr>
              <w:t>省级</w:t>
            </w:r>
          </w:p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spacing w:val="-4"/>
                <w:kern w:val="0"/>
                <w:sz w:val="22"/>
                <w:szCs w:val="22"/>
              </w:rPr>
              <w:lastRenderedPageBreak/>
              <w:t>实验教学</w:t>
            </w:r>
          </w:p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spacing w:val="-4"/>
                <w:kern w:val="0"/>
                <w:sz w:val="22"/>
                <w:szCs w:val="22"/>
              </w:rPr>
              <w:t>示范中心</w:t>
            </w:r>
          </w:p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物理实验教学中心</w:t>
            </w:r>
          </w:p>
        </w:tc>
      </w:tr>
      <w:tr w:rsidR="0082381A">
        <w:trPr>
          <w:trHeight w:val="40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生物实验教学中心</w:t>
            </w:r>
          </w:p>
        </w:tc>
      </w:tr>
      <w:tr w:rsidR="0082381A">
        <w:trPr>
          <w:trHeight w:val="392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电工电子实验教学中心</w:t>
            </w:r>
          </w:p>
        </w:tc>
      </w:tr>
      <w:tr w:rsidR="0082381A">
        <w:trPr>
          <w:trHeight w:val="422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船舶与临港工程实验教学中心</w:t>
            </w:r>
          </w:p>
        </w:tc>
      </w:tr>
      <w:tr w:rsidR="0082381A">
        <w:trPr>
          <w:trHeight w:val="347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水产实验教学中心</w:t>
            </w:r>
          </w:p>
        </w:tc>
      </w:tr>
      <w:tr w:rsidR="0082381A">
        <w:trPr>
          <w:trHeight w:val="515"/>
        </w:trPr>
        <w:tc>
          <w:tcPr>
            <w:tcW w:w="1723" w:type="dxa"/>
            <w:vMerge/>
          </w:tcPr>
          <w:p w:rsidR="0082381A" w:rsidRDefault="0082381A">
            <w:pPr>
              <w:adjustRightInd w:val="0"/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工程技术实训教学中心</w:t>
            </w:r>
          </w:p>
        </w:tc>
      </w:tr>
      <w:tr w:rsidR="0082381A">
        <w:trPr>
          <w:trHeight w:val="652"/>
        </w:trPr>
        <w:tc>
          <w:tcPr>
            <w:tcW w:w="1723" w:type="dxa"/>
            <w:vMerge w:val="restart"/>
            <w:vAlign w:val="center"/>
          </w:tcPr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spacing w:val="-4"/>
                <w:kern w:val="0"/>
                <w:sz w:val="22"/>
                <w:szCs w:val="22"/>
              </w:rPr>
              <w:t>省部级</w:t>
            </w:r>
          </w:p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spacing w:val="-4"/>
                <w:kern w:val="0"/>
                <w:sz w:val="22"/>
                <w:szCs w:val="22"/>
              </w:rPr>
              <w:t>实践教育</w:t>
            </w:r>
          </w:p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spacing w:val="-4"/>
                <w:kern w:val="0"/>
                <w:sz w:val="22"/>
                <w:szCs w:val="22"/>
              </w:rPr>
              <w:t>基地</w:t>
            </w:r>
          </w:p>
        </w:tc>
        <w:tc>
          <w:tcPr>
            <w:tcW w:w="954" w:type="dxa"/>
            <w:vAlign w:val="center"/>
          </w:tcPr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浙江海洋学院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中化兴中石油转运</w:t>
            </w:r>
          </w:p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（舟山）有限公司工程实践教育中心</w:t>
            </w:r>
          </w:p>
        </w:tc>
      </w:tr>
      <w:tr w:rsidR="0082381A">
        <w:trPr>
          <w:trHeight w:val="452"/>
        </w:trPr>
        <w:tc>
          <w:tcPr>
            <w:tcW w:w="1723" w:type="dxa"/>
            <w:vMerge/>
            <w:vAlign w:val="center"/>
          </w:tcPr>
          <w:p w:rsidR="0082381A" w:rsidRDefault="0082381A">
            <w:pPr>
              <w:adjustRightInd w:val="0"/>
              <w:snapToGrid w:val="0"/>
              <w:rPr>
                <w:rFonts w:ascii="仿宋_GB2312" w:eastAsia="仿宋_GB2312" w:hAnsi="宋体" w:cs="宋体"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浙江海洋学院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扬帆集团股份有限公司工程实践教育中心</w:t>
            </w:r>
          </w:p>
        </w:tc>
      </w:tr>
      <w:tr w:rsidR="0082381A">
        <w:trPr>
          <w:trHeight w:val="652"/>
        </w:trPr>
        <w:tc>
          <w:tcPr>
            <w:tcW w:w="1723" w:type="dxa"/>
            <w:vMerge/>
            <w:vAlign w:val="center"/>
          </w:tcPr>
          <w:p w:rsidR="0082381A" w:rsidRDefault="0082381A">
            <w:pPr>
              <w:adjustRightInd w:val="0"/>
              <w:snapToGrid w:val="0"/>
              <w:rPr>
                <w:rFonts w:ascii="仿宋_GB2312" w:eastAsia="仿宋_GB2312" w:hAnsi="宋体" w:cs="宋体"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浙江海洋学院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浙江大海洋科技有限公司海洋科学研究生教育创新示范基地</w:t>
            </w:r>
          </w:p>
        </w:tc>
      </w:tr>
      <w:tr w:rsidR="0082381A">
        <w:trPr>
          <w:trHeight w:val="412"/>
        </w:trPr>
        <w:tc>
          <w:tcPr>
            <w:tcW w:w="1723" w:type="dxa"/>
            <w:vMerge/>
            <w:vAlign w:val="center"/>
          </w:tcPr>
          <w:p w:rsidR="0082381A" w:rsidRDefault="0082381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浙江省教师教育基地</w:t>
            </w:r>
          </w:p>
        </w:tc>
      </w:tr>
      <w:tr w:rsidR="0082381A">
        <w:trPr>
          <w:trHeight w:val="437"/>
        </w:trPr>
        <w:tc>
          <w:tcPr>
            <w:tcW w:w="1723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全国海洋意识教育基地</w:t>
            </w:r>
          </w:p>
        </w:tc>
      </w:tr>
      <w:tr w:rsidR="0082381A">
        <w:trPr>
          <w:trHeight w:val="457"/>
        </w:trPr>
        <w:tc>
          <w:tcPr>
            <w:tcW w:w="1723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269" w:type="dxa"/>
            <w:vAlign w:val="center"/>
          </w:tcPr>
          <w:p w:rsidR="0082381A" w:rsidRDefault="0073206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中国学校海岛野外生存实验基地</w:t>
            </w:r>
          </w:p>
        </w:tc>
      </w:tr>
    </w:tbl>
    <w:p w:rsidR="0082381A" w:rsidRDefault="0082381A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82381A" w:rsidRDefault="0082381A"/>
    <w:p w:rsidR="0082381A" w:rsidRDefault="0082381A" w:rsidP="00B54EA4">
      <w:pPr>
        <w:spacing w:beforeLines="50" w:afterLines="50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2381A" w:rsidRDefault="0082381A" w:rsidP="00B54EA4">
      <w:pPr>
        <w:spacing w:beforeLines="50" w:afterLines="50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2381A" w:rsidRDefault="0082381A" w:rsidP="00B54EA4">
      <w:pPr>
        <w:spacing w:beforeLines="50" w:afterLines="50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2381A" w:rsidRDefault="0082381A" w:rsidP="00B54EA4">
      <w:pPr>
        <w:spacing w:beforeLines="50" w:afterLines="50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2381A" w:rsidRDefault="0082381A" w:rsidP="00B54EA4">
      <w:pPr>
        <w:spacing w:beforeLines="50" w:afterLines="50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2381A" w:rsidRDefault="0082381A" w:rsidP="00B54EA4">
      <w:pPr>
        <w:spacing w:beforeLines="50" w:afterLines="50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2381A" w:rsidRDefault="0082381A" w:rsidP="00B54EA4">
      <w:pPr>
        <w:spacing w:beforeLines="50" w:afterLines="50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2381A" w:rsidRDefault="0082381A" w:rsidP="00B54EA4">
      <w:pPr>
        <w:spacing w:beforeLines="50" w:afterLines="50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2381A" w:rsidRDefault="0082381A" w:rsidP="00B54EA4">
      <w:pPr>
        <w:spacing w:beforeLines="50" w:afterLines="50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2381A" w:rsidRDefault="0082381A" w:rsidP="00B54EA4">
      <w:pPr>
        <w:spacing w:beforeLines="50" w:afterLines="50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82381A" w:rsidRDefault="00732069" w:rsidP="00B54EA4">
      <w:pPr>
        <w:spacing w:beforeLines="50" w:afterLines="50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lastRenderedPageBreak/>
        <w:t>浙江海洋大学省部级及以上科研平台一览表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025"/>
        <w:gridCol w:w="6427"/>
      </w:tblGrid>
      <w:tr w:rsidR="0082381A">
        <w:trPr>
          <w:trHeight w:val="397"/>
          <w:tblHeader/>
          <w:jc w:val="center"/>
        </w:trPr>
        <w:tc>
          <w:tcPr>
            <w:tcW w:w="149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2"/>
                <w:szCs w:val="22"/>
              </w:rPr>
              <w:t>名称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 w:val="restart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</w:t>
            </w:r>
          </w:p>
          <w:p w:rsidR="0082381A" w:rsidRDefault="00732069" w:rsidP="00E742B7">
            <w:pPr>
              <w:adjustRightInd w:val="0"/>
              <w:snapToGrid w:val="0"/>
              <w:ind w:left="24" w:hangingChars="11" w:hanging="24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家</w:t>
            </w:r>
          </w:p>
          <w:p w:rsidR="0082381A" w:rsidRDefault="00732069" w:rsidP="00E742B7">
            <w:pPr>
              <w:adjustRightInd w:val="0"/>
              <w:snapToGrid w:val="0"/>
              <w:ind w:left="24" w:hangingChars="11" w:hanging="24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025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国家海洋设施养殖工程技术研究中心</w:t>
            </w:r>
          </w:p>
        </w:tc>
      </w:tr>
      <w:tr w:rsidR="0082381A">
        <w:trPr>
          <w:trHeight w:val="471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海洋生物种质资源发掘利用国家地方联合</w:t>
            </w:r>
          </w:p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工程实验室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海洋领域国际科技合作基地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jc w:val="center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临港石油天然气储运技术国家地方联合工程实验室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 w:val="restart"/>
            <w:vAlign w:val="center"/>
          </w:tcPr>
          <w:p w:rsidR="0082381A" w:rsidRDefault="00732069" w:rsidP="00E742B7">
            <w:pPr>
              <w:adjustRightInd w:val="0"/>
              <w:snapToGrid w:val="0"/>
              <w:ind w:left="23" w:hangingChars="11" w:hanging="23"/>
              <w:jc w:val="center"/>
              <w:rPr>
                <w:rFonts w:ascii="仿宋_GB2312" w:eastAsia="仿宋_GB2312" w:hAnsi="宋体"/>
                <w:color w:val="000000"/>
                <w:spacing w:val="-4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sz w:val="22"/>
                <w:szCs w:val="22"/>
              </w:rPr>
              <w:t>省</w:t>
            </w:r>
          </w:p>
          <w:p w:rsidR="0082381A" w:rsidRDefault="00732069" w:rsidP="00E742B7">
            <w:pPr>
              <w:adjustRightInd w:val="0"/>
              <w:snapToGrid w:val="0"/>
              <w:ind w:left="23" w:hangingChars="11" w:hanging="23"/>
              <w:jc w:val="center"/>
              <w:rPr>
                <w:rFonts w:ascii="仿宋_GB2312" w:eastAsia="仿宋_GB2312" w:hAnsi="宋体"/>
                <w:color w:val="000000"/>
                <w:spacing w:val="-4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sz w:val="22"/>
                <w:szCs w:val="22"/>
              </w:rPr>
              <w:t>部</w:t>
            </w:r>
          </w:p>
          <w:p w:rsidR="0082381A" w:rsidRDefault="00732069" w:rsidP="00E742B7">
            <w:pPr>
              <w:adjustRightInd w:val="0"/>
              <w:snapToGrid w:val="0"/>
              <w:ind w:left="23" w:hangingChars="11" w:hanging="2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pacing w:val="-4"/>
                <w:sz w:val="22"/>
                <w:szCs w:val="22"/>
              </w:rPr>
              <w:t>级</w:t>
            </w: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国家头足类水产品加工技术研发分中心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农业部渔业环境及水产品质量监督检验测试中心（舟山）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 w:rsidP="00E742B7">
            <w:pPr>
              <w:adjustRightInd w:val="0"/>
              <w:snapToGrid w:val="0"/>
              <w:ind w:left="23" w:hangingChars="11" w:hanging="23"/>
              <w:jc w:val="center"/>
              <w:rPr>
                <w:rFonts w:ascii="仿宋_GB2312" w:eastAsia="仿宋_GB2312" w:hAnsi="宋体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农业部重点渔场渔业资源科学观测实验站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 w:rsidP="00E742B7">
            <w:pPr>
              <w:adjustRightInd w:val="0"/>
              <w:snapToGrid w:val="0"/>
              <w:ind w:left="23" w:hangingChars="11" w:hanging="23"/>
              <w:jc w:val="center"/>
              <w:rPr>
                <w:rFonts w:ascii="仿宋_GB2312" w:eastAsia="仿宋_GB2312" w:hAnsi="宋体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浙江省海水增养殖重点实验室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 w:rsidP="00E742B7">
            <w:pPr>
              <w:adjustRightInd w:val="0"/>
              <w:snapToGrid w:val="0"/>
              <w:ind w:left="23" w:hangingChars="11" w:hanging="23"/>
              <w:jc w:val="center"/>
              <w:rPr>
                <w:rFonts w:ascii="仿宋_GB2312" w:eastAsia="仿宋_GB2312" w:hAnsi="宋体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27" w:type="dxa"/>
            <w:vAlign w:val="center"/>
          </w:tcPr>
          <w:p w:rsidR="0082381A" w:rsidRDefault="00732069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浙江省海洋养殖装备与工程技术重点实验室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27" w:type="dxa"/>
            <w:vAlign w:val="center"/>
          </w:tcPr>
          <w:p w:rsidR="0082381A" w:rsidRDefault="00732069">
            <w:pPr>
              <w:pStyle w:val="a5"/>
              <w:rPr>
                <w:color w:val="000000"/>
                <w:sz w:val="9"/>
                <w:szCs w:val="9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  <w:sz w:val="22"/>
                <w:szCs w:val="22"/>
              </w:rPr>
              <w:t>浙江省船舶先进制造技术研发中心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浙江省海洋渔业资源可持续利用技术研究</w:t>
            </w:r>
          </w:p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重点实验室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24" w:hangingChars="11" w:hanging="24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浙江省水产品加工技术研究联合重点实验室</w:t>
            </w:r>
            <w:r>
              <w:rPr>
                <w:rFonts w:ascii="仿宋_GB2312" w:eastAsia="仿宋_GB2312" w:hAnsi="宋体"/>
                <w:color w:val="000000"/>
                <w:sz w:val="22"/>
                <w:szCs w:val="22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共建</w:t>
            </w:r>
            <w:r>
              <w:rPr>
                <w:rFonts w:ascii="仿宋_GB2312" w:eastAsia="仿宋_GB2312" w:hAnsi="宋体"/>
                <w:color w:val="000000"/>
                <w:sz w:val="22"/>
                <w:szCs w:val="22"/>
              </w:rPr>
              <w:t>)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653" w:hangingChars="297" w:hanging="653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浙江省海洋渔业装备技术研究重点实验室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27" w:type="dxa"/>
            <w:vAlign w:val="center"/>
          </w:tcPr>
          <w:p w:rsidR="0082381A" w:rsidRDefault="00732069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浙江省近海海洋工程技术重点实验室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427" w:type="dxa"/>
            <w:vAlign w:val="center"/>
          </w:tcPr>
          <w:p w:rsidR="0082381A" w:rsidRDefault="00732069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浙江省海产品健康危害因素关键技术研究</w:t>
            </w:r>
          </w:p>
          <w:p w:rsidR="0082381A" w:rsidRDefault="00732069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重点实验室</w:t>
            </w: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（共建）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427" w:type="dxa"/>
            <w:vAlign w:val="center"/>
          </w:tcPr>
          <w:p w:rsidR="0082381A" w:rsidRDefault="00732069">
            <w:pPr>
              <w:widowControl/>
              <w:adjustRightInd w:val="0"/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浙江省海洋大数据挖掘与应用重点实验室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427" w:type="dxa"/>
            <w:vAlign w:val="center"/>
          </w:tcPr>
          <w:p w:rsidR="0082381A" w:rsidRDefault="00732069" w:rsidP="00E742B7">
            <w:pPr>
              <w:adjustRightInd w:val="0"/>
              <w:snapToGrid w:val="0"/>
              <w:ind w:left="653" w:hangingChars="297" w:hanging="653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浙江省海洋增养殖工程技术研究中心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427" w:type="dxa"/>
            <w:vAlign w:val="center"/>
          </w:tcPr>
          <w:p w:rsidR="0082381A" w:rsidRDefault="00732069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  <w:t>浙江省海洋生物医用制品工程技术研究中心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427" w:type="dxa"/>
            <w:vAlign w:val="center"/>
          </w:tcPr>
          <w:p w:rsidR="0082381A" w:rsidRDefault="00732069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pacing w:val="-6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sz w:val="22"/>
                <w:szCs w:val="22"/>
              </w:rPr>
              <w:t>海洋生物种质资源发掘浙江省工程实验室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427" w:type="dxa"/>
            <w:vAlign w:val="center"/>
          </w:tcPr>
          <w:p w:rsidR="0082381A" w:rsidRDefault="00732069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石油天然气储运技术工程实验室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427" w:type="dxa"/>
            <w:vAlign w:val="center"/>
          </w:tcPr>
          <w:p w:rsidR="0082381A" w:rsidRDefault="00732069">
            <w:pPr>
              <w:pStyle w:val="a5"/>
              <w:rPr>
                <w:color w:val="000000"/>
                <w:sz w:val="9"/>
                <w:szCs w:val="9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  <w:sz w:val="22"/>
                <w:szCs w:val="22"/>
              </w:rPr>
              <w:t>东海区渔业资源动态监测网浙江省监测站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427" w:type="dxa"/>
            <w:vAlign w:val="center"/>
          </w:tcPr>
          <w:p w:rsidR="0082381A" w:rsidRDefault="00732069">
            <w:pPr>
              <w:pStyle w:val="a5"/>
              <w:rPr>
                <w:rFonts w:ascii="仿宋_GB2312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  <w:sz w:val="22"/>
                <w:szCs w:val="22"/>
              </w:rPr>
              <w:t>浙江省石油化工环境污染控制重点实验室</w:t>
            </w:r>
          </w:p>
        </w:tc>
      </w:tr>
      <w:tr w:rsidR="0082381A">
        <w:trPr>
          <w:trHeight w:val="397"/>
          <w:jc w:val="center"/>
        </w:trPr>
        <w:tc>
          <w:tcPr>
            <w:tcW w:w="1494" w:type="dxa"/>
            <w:vMerge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427" w:type="dxa"/>
            <w:vAlign w:val="center"/>
          </w:tcPr>
          <w:p w:rsidR="0082381A" w:rsidRDefault="00732069">
            <w:pPr>
              <w:pStyle w:val="a5"/>
              <w:rPr>
                <w:rFonts w:ascii="仿宋_GB2312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2"/>
                <w:sz w:val="22"/>
                <w:szCs w:val="22"/>
              </w:rPr>
              <w:t>海洋牧场资源增殖与利用工作站</w:t>
            </w:r>
          </w:p>
        </w:tc>
      </w:tr>
    </w:tbl>
    <w:p w:rsidR="0082381A" w:rsidRDefault="0082381A"/>
    <w:p w:rsidR="0082381A" w:rsidRDefault="0082381A"/>
    <w:p w:rsidR="0082381A" w:rsidRDefault="0082381A"/>
    <w:p w:rsidR="0082381A" w:rsidRDefault="0082381A"/>
    <w:p w:rsidR="0082381A" w:rsidRDefault="0082381A"/>
    <w:p w:rsidR="0082381A" w:rsidRDefault="0082381A"/>
    <w:p w:rsidR="0082381A" w:rsidRDefault="0082381A"/>
    <w:p w:rsidR="0082381A" w:rsidRDefault="0082381A"/>
    <w:p w:rsidR="0082381A" w:rsidRDefault="0082381A"/>
    <w:p w:rsidR="0082381A" w:rsidRDefault="00732069" w:rsidP="00B54EA4">
      <w:pPr>
        <w:adjustRightInd w:val="0"/>
        <w:snapToGrid w:val="0"/>
        <w:spacing w:beforeLines="50" w:afterLines="50" w:line="360" w:lineRule="auto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lastRenderedPageBreak/>
        <w:t>浙江海洋大学省部级及以上重点学科一览表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4"/>
        <w:gridCol w:w="2914"/>
        <w:gridCol w:w="3223"/>
      </w:tblGrid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学科名称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学科类别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海洋渔业科学与技术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第二批省重中之重学科</w:t>
            </w:r>
          </w:p>
        </w:tc>
      </w:tr>
      <w:tr w:rsidR="0082381A">
        <w:trPr>
          <w:trHeight w:hRule="exact" w:val="1034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水产品加工及贮藏工程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第五批增列省重点学科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B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船舶与海洋结构物设计制造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第五批增列省重点学科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A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海洋生物学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第五批省重点学科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A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行政管理学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第五批省重点学科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B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海洋科学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“十三五”省一流学科A类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</w:rPr>
              <w:t>水产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“十三五”省一流学科A类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船舶与海洋工程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“十三五”省一流学科B类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食品科学与工程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“十三五”省一流学科B类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交通运输工程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“十三五”省一流学科B类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中国史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“十三五”省一流学科B类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数学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“十三五”省一流学科B类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石油与天然气工程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“十三五”省一流学科B类</w:t>
            </w:r>
          </w:p>
        </w:tc>
      </w:tr>
      <w:tr w:rsidR="0082381A">
        <w:trPr>
          <w:trHeight w:hRule="exact" w:val="680"/>
          <w:jc w:val="center"/>
        </w:trPr>
        <w:tc>
          <w:tcPr>
            <w:tcW w:w="123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914" w:type="dxa"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机械工程</w:t>
            </w:r>
          </w:p>
        </w:tc>
        <w:tc>
          <w:tcPr>
            <w:tcW w:w="3223" w:type="dxa"/>
            <w:vAlign w:val="center"/>
          </w:tcPr>
          <w:p w:rsidR="0082381A" w:rsidRDefault="00732069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“十三五”省一流学科B类</w:t>
            </w:r>
          </w:p>
        </w:tc>
      </w:tr>
    </w:tbl>
    <w:p w:rsidR="0082381A" w:rsidRDefault="0082381A"/>
    <w:p w:rsidR="0082381A" w:rsidRDefault="0082381A"/>
    <w:p w:rsidR="0082381A" w:rsidRDefault="0082381A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82381A" w:rsidRDefault="0082381A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82381A" w:rsidRDefault="0082381A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82381A" w:rsidRDefault="0082381A">
      <w:pPr>
        <w:adjustRightInd w:val="0"/>
        <w:snapToGrid w:val="0"/>
        <w:rPr>
          <w:rFonts w:ascii="方正小标宋简体" w:eastAsia="方正小标宋简体" w:hAnsi="黑体"/>
          <w:sz w:val="36"/>
          <w:szCs w:val="36"/>
        </w:rPr>
      </w:pPr>
      <w:bookmarkStart w:id="0" w:name="_GoBack"/>
      <w:bookmarkEnd w:id="0"/>
    </w:p>
    <w:p w:rsidR="0082381A" w:rsidRDefault="00732069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lastRenderedPageBreak/>
        <w:t>浙江海洋大学硕士学位授权点</w:t>
      </w:r>
    </w:p>
    <w:p w:rsidR="0082381A" w:rsidRDefault="0082381A">
      <w:pPr>
        <w:adjustRightInd w:val="0"/>
        <w:snapToGrid w:val="0"/>
        <w:jc w:val="center"/>
        <w:rPr>
          <w:rFonts w:eastAsia="方正小标宋简体"/>
          <w:sz w:val="32"/>
          <w:szCs w:val="32"/>
        </w:rPr>
      </w:pPr>
    </w:p>
    <w:tbl>
      <w:tblPr>
        <w:tblW w:w="9780" w:type="dxa"/>
        <w:jc w:val="center"/>
        <w:tblLayout w:type="fixed"/>
        <w:tblLook w:val="04A0"/>
      </w:tblPr>
      <w:tblGrid>
        <w:gridCol w:w="900"/>
        <w:gridCol w:w="3000"/>
        <w:gridCol w:w="1620"/>
        <w:gridCol w:w="4260"/>
      </w:tblGrid>
      <w:tr w:rsidR="0082381A">
        <w:trPr>
          <w:trHeight w:val="40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学位点名称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硕士一级学科学位授权点</w:t>
            </w:r>
          </w:p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海洋科学（0707）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船舶与海洋工程（0824）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水产（0908）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食品科学与工程（0832）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石油与天然气工程（0820）</w:t>
            </w:r>
          </w:p>
        </w:tc>
      </w:tr>
      <w:tr w:rsidR="0082381A">
        <w:trPr>
          <w:trHeight w:val="39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农林经济管理（1203）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机械工程（0802）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数学（0701）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水利工程（0815）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专业学位种类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农业（0951）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渔业发展领域（095134）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食品加工与安全领域（095135）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农业工程与信息技术领域（095136）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农业管理领域（095137)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A" w:rsidRDefault="008238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农村发展领域(095138)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交通运输（0861）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交通运输领域(086100)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教育（0451）</w:t>
            </w:r>
          </w:p>
        </w:tc>
      </w:tr>
      <w:tr w:rsidR="0082381A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823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A" w:rsidRDefault="007320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旅游管理（1254）</w:t>
            </w:r>
          </w:p>
        </w:tc>
      </w:tr>
      <w:tr w:rsidR="00E742B7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Default="00E74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Default="00E74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Default="00E74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药学（1055）</w:t>
            </w:r>
          </w:p>
        </w:tc>
      </w:tr>
      <w:tr w:rsidR="00E742B7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Default="00E74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Default="00E74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Default="00E74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742B7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资源与环境（0857）</w:t>
            </w:r>
          </w:p>
        </w:tc>
      </w:tr>
      <w:tr w:rsidR="00E742B7">
        <w:trPr>
          <w:trHeight w:val="40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Default="00E74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Default="00E74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Pr="00E742B7" w:rsidRDefault="00E742B7" w:rsidP="00E74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742B7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土木水利（0859）</w:t>
            </w:r>
          </w:p>
        </w:tc>
      </w:tr>
      <w:tr w:rsidR="00E742B7" w:rsidTr="00E742B7">
        <w:trPr>
          <w:trHeight w:val="70"/>
          <w:jc w:val="center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Default="00E742B7">
            <w:pPr>
              <w:widowControl/>
              <w:jc w:val="center"/>
              <w:rPr>
                <w:rFonts w:ascii="方正小标宋简体" w:eastAsia="方正小标宋简体" w:hAnsi="黑体"/>
                <w:sz w:val="22"/>
                <w:szCs w:val="22"/>
              </w:rPr>
            </w:pPr>
            <w:r>
              <w:rPr>
                <w:rFonts w:ascii="方正小标宋简体" w:eastAsia="方正小标宋简体" w:hAnsi="黑体" w:hint="eastAsia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Default="00E742B7" w:rsidP="00E742B7">
            <w:pPr>
              <w:widowControl/>
              <w:rPr>
                <w:rFonts w:ascii="方正小标宋简体" w:eastAsia="方正小标宋简体" w:hAnsi="黑体"/>
                <w:sz w:val="22"/>
                <w:szCs w:val="22"/>
              </w:rPr>
            </w:pPr>
          </w:p>
        </w:tc>
        <w:tc>
          <w:tcPr>
            <w:tcW w:w="58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B7" w:rsidRPr="00E742B7" w:rsidRDefault="00E74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742B7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生物与医药（0860）</w:t>
            </w:r>
          </w:p>
        </w:tc>
      </w:tr>
    </w:tbl>
    <w:p w:rsidR="0082381A" w:rsidRDefault="0082381A">
      <w:pPr>
        <w:adjustRightInd w:val="0"/>
        <w:snapToGrid w:val="0"/>
        <w:rPr>
          <w:rFonts w:ascii="方正小标宋简体" w:eastAsia="方正小标宋简体" w:hAnsi="黑体"/>
          <w:sz w:val="22"/>
          <w:szCs w:val="22"/>
        </w:rPr>
      </w:pPr>
    </w:p>
    <w:sectPr w:rsidR="0082381A" w:rsidSect="008238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12" w:rsidRDefault="00A44F12" w:rsidP="0082381A">
      <w:r>
        <w:separator/>
      </w:r>
    </w:p>
  </w:endnote>
  <w:endnote w:type="continuationSeparator" w:id="0">
    <w:p w:rsidR="00A44F12" w:rsidRDefault="00A44F12" w:rsidP="0082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12" w:rsidRDefault="00A44F12" w:rsidP="0082381A">
      <w:r>
        <w:separator/>
      </w:r>
    </w:p>
  </w:footnote>
  <w:footnote w:type="continuationSeparator" w:id="0">
    <w:p w:rsidR="00A44F12" w:rsidRDefault="00A44F12" w:rsidP="00823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1A" w:rsidRDefault="0082381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82381A"/>
    <w:rsid w:val="00211225"/>
    <w:rsid w:val="00253646"/>
    <w:rsid w:val="00732069"/>
    <w:rsid w:val="0082381A"/>
    <w:rsid w:val="00A44F12"/>
    <w:rsid w:val="00B54EA4"/>
    <w:rsid w:val="00CF662A"/>
    <w:rsid w:val="00E7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2381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2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qFormat/>
    <w:rsid w:val="008238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qFormat/>
    <w:rsid w:val="0082381A"/>
    <w:rPr>
      <w:rFonts w:ascii="宋体" w:eastAsia="宋体" w:hAnsi="宋体" w:cs="Times New Roman"/>
      <w:color w:val="333333"/>
      <w:sz w:val="9"/>
      <w:szCs w:val="9"/>
      <w:u w:val="none"/>
    </w:rPr>
  </w:style>
  <w:style w:type="character" w:customStyle="1" w:styleId="Char">
    <w:name w:val="页脚 Char"/>
    <w:basedOn w:val="a0"/>
    <w:link w:val="a3"/>
    <w:uiPriority w:val="99"/>
    <w:qFormat/>
    <w:rsid w:val="0082381A"/>
    <w:rPr>
      <w:sz w:val="18"/>
    </w:rPr>
  </w:style>
  <w:style w:type="character" w:customStyle="1" w:styleId="Char0">
    <w:name w:val="页眉 Char"/>
    <w:basedOn w:val="a0"/>
    <w:link w:val="a4"/>
    <w:uiPriority w:val="99"/>
    <w:qFormat/>
    <w:rsid w:val="0082381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1830</Characters>
  <Application>Microsoft Office Word</Application>
  <DocSecurity>0</DocSecurity>
  <Lines>15</Lines>
  <Paragraphs>4</Paragraphs>
  <ScaleCrop>false</ScaleCrop>
  <Company>微软中国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2021-08-22T11:01:00Z</dcterms:created>
  <dcterms:modified xsi:type="dcterms:W3CDTF">2021-08-22T11:01:00Z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b082e51ffa914d158ca1211437cca736</vt:lpwstr>
  </property>
</Properties>
</file>