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CA" w:rsidRPr="00857046" w:rsidRDefault="00191F70" w:rsidP="00DD1DCA">
      <w:pPr>
        <w:widowControl/>
        <w:shd w:val="clear" w:color="auto" w:fill="FFFFFF"/>
        <w:spacing w:line="330" w:lineRule="atLeast"/>
        <w:jc w:val="center"/>
        <w:rPr>
          <w:rFonts w:ascii="黑体" w:eastAsia="黑体" w:hAnsi="Arial" w:cs="Arial"/>
          <w:b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kern w:val="0"/>
          <w:sz w:val="32"/>
          <w:szCs w:val="32"/>
        </w:rPr>
        <w:t>中国丹东外轮代理有限公司</w:t>
      </w:r>
      <w:r w:rsidR="00DD1DCA" w:rsidRPr="00857046">
        <w:rPr>
          <w:rFonts w:ascii="黑体" w:eastAsia="黑体" w:hAnsi="Arial" w:cs="Arial" w:hint="eastAsia"/>
          <w:b/>
          <w:kern w:val="0"/>
          <w:sz w:val="32"/>
          <w:szCs w:val="32"/>
        </w:rPr>
        <w:t>招聘信息</w:t>
      </w:r>
    </w:p>
    <w:p w:rsidR="00DD1DCA" w:rsidRPr="00857046" w:rsidRDefault="00DD1DCA" w:rsidP="00DD1DCA">
      <w:pPr>
        <w:pStyle w:val="a4"/>
        <w:widowControl/>
        <w:shd w:val="clear" w:color="auto" w:fill="FFFFFF"/>
        <w:snapToGrid w:val="0"/>
        <w:ind w:firstLineChars="0" w:firstLine="0"/>
        <w:rPr>
          <w:rFonts w:ascii="微软雅黑" w:eastAsia="微软雅黑" w:hAnsi="微软雅黑" w:cs="Arial"/>
          <w:b/>
          <w:kern w:val="0"/>
          <w:sz w:val="24"/>
          <w:szCs w:val="24"/>
        </w:rPr>
      </w:pPr>
    </w:p>
    <w:p w:rsidR="00E02DE5" w:rsidRPr="00191F70" w:rsidRDefault="00E02DE5" w:rsidP="00191F70">
      <w:pPr>
        <w:jc w:val="left"/>
        <w:rPr>
          <w:rFonts w:ascii="微软雅黑" w:eastAsia="微软雅黑" w:hAnsi="微软雅黑"/>
          <w:sz w:val="24"/>
        </w:rPr>
      </w:pPr>
      <w:r w:rsidRPr="00191F70">
        <w:rPr>
          <w:rFonts w:ascii="微软雅黑" w:eastAsia="微软雅黑" w:hAnsi="微软雅黑" w:hint="eastAsia"/>
          <w:sz w:val="24"/>
        </w:rPr>
        <w:t>公司全称：</w:t>
      </w:r>
      <w:r w:rsidR="00886523" w:rsidRPr="00191F70">
        <w:rPr>
          <w:rFonts w:ascii="微软雅黑" w:eastAsia="微软雅黑" w:hAnsi="微软雅黑" w:hint="eastAsia"/>
          <w:sz w:val="24"/>
        </w:rPr>
        <w:t>中国丹东外轮代理有限公司</w:t>
      </w:r>
    </w:p>
    <w:p w:rsidR="00E02DE5" w:rsidRPr="00191F70" w:rsidRDefault="00E02DE5" w:rsidP="00191F70">
      <w:pPr>
        <w:jc w:val="left"/>
        <w:rPr>
          <w:rFonts w:ascii="微软雅黑" w:eastAsia="微软雅黑" w:hAnsi="微软雅黑"/>
          <w:sz w:val="24"/>
        </w:rPr>
      </w:pPr>
      <w:r w:rsidRPr="00191F70">
        <w:rPr>
          <w:rFonts w:ascii="微软雅黑" w:eastAsia="微软雅黑" w:hAnsi="微软雅黑" w:hint="eastAsia"/>
          <w:sz w:val="24"/>
        </w:rPr>
        <w:t>公司地址：</w:t>
      </w:r>
      <w:r w:rsidR="00886523" w:rsidRPr="00191F70">
        <w:rPr>
          <w:rFonts w:ascii="微软雅黑" w:eastAsia="微软雅黑" w:hAnsi="微软雅黑" w:hint="eastAsia"/>
          <w:sz w:val="24"/>
        </w:rPr>
        <w:t>辽宁省丹东市振兴区振四街32号</w:t>
      </w:r>
    </w:p>
    <w:p w:rsidR="00E02DE5" w:rsidRDefault="00E02DE5" w:rsidP="00191F70">
      <w:pPr>
        <w:jc w:val="left"/>
        <w:rPr>
          <w:rFonts w:ascii="微软雅黑" w:eastAsia="微软雅黑" w:hAnsi="微软雅黑"/>
          <w:sz w:val="24"/>
        </w:rPr>
      </w:pPr>
      <w:r w:rsidRPr="00191F70">
        <w:rPr>
          <w:rFonts w:ascii="微软雅黑" w:eastAsia="微软雅黑" w:hAnsi="微软雅黑" w:hint="eastAsia"/>
          <w:sz w:val="24"/>
        </w:rPr>
        <w:t>所属行业：</w:t>
      </w:r>
      <w:r w:rsidR="00886523" w:rsidRPr="00886523">
        <w:rPr>
          <w:rFonts w:ascii="微软雅黑" w:eastAsia="微软雅黑" w:hAnsi="微软雅黑" w:hint="eastAsia"/>
          <w:sz w:val="24"/>
        </w:rPr>
        <w:t>多</w:t>
      </w:r>
      <w:r w:rsidR="00886523">
        <w:rPr>
          <w:rFonts w:ascii="微软雅黑" w:eastAsia="微软雅黑" w:hAnsi="微软雅黑" w:hint="eastAsia"/>
          <w:sz w:val="24"/>
        </w:rPr>
        <w:t>式联运和运输代理业</w:t>
      </w:r>
    </w:p>
    <w:p w:rsidR="00191F70" w:rsidRDefault="00191F70" w:rsidP="00191F70">
      <w:pPr>
        <w:jc w:val="left"/>
        <w:rPr>
          <w:rFonts w:ascii="微软雅黑" w:eastAsia="微软雅黑" w:hAnsi="微软雅黑"/>
          <w:sz w:val="24"/>
        </w:rPr>
      </w:pPr>
    </w:p>
    <w:p w:rsidR="00191F70" w:rsidRDefault="00191F70" w:rsidP="00191F70">
      <w:pPr>
        <w:spacing w:line="400" w:lineRule="exact"/>
        <w:jc w:val="lef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公司简介</w:t>
      </w:r>
    </w:p>
    <w:p w:rsidR="00DD1DCA" w:rsidRPr="00191F70" w:rsidRDefault="0080550B" w:rsidP="00191F70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0550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中国丹东外轮代理有限公司</w:t>
      </w:r>
      <w:r w:rsidRPr="0080550B">
        <w:rPr>
          <w:rFonts w:ascii="微软雅黑" w:eastAsia="微软雅黑" w:hAnsi="微软雅黑" w:cs="Arial" w:hint="eastAsia"/>
          <w:kern w:val="0"/>
          <w:sz w:val="24"/>
          <w:szCs w:val="24"/>
        </w:rPr>
        <w:t>于1986年11月26日成立，座落于中朝边界的鸭绿江畔,由中国远洋海运集团有限公司下属中国大连外轮代理有限公司100%出资建立，简称：丹东外代、英文：PENAVICO DNADONG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80550B">
        <w:rPr>
          <w:rFonts w:ascii="微软雅黑" w:eastAsia="微软雅黑" w:hAnsi="微软雅黑" w:cs="Arial" w:hint="eastAsia"/>
          <w:kern w:val="0"/>
          <w:sz w:val="24"/>
          <w:szCs w:val="24"/>
        </w:rPr>
        <w:t>并在港口设立业务分支部分、通化内陆港建立办事处，以便高效快捷提供代理服务。 经国家商务部批准，承办国际船舶代理；理货服务；国内水路运输船舶代理和水路货物运输代理；货物及技术进出口；国际货物运输代理业务；道路普通货物运输及运输咨询服务；未船舶所需各类垫舱物料、船用机器配件实行代理服务；零售预包装食品；提供船舶货物加固服务。</w:t>
      </w:r>
    </w:p>
    <w:p w:rsidR="00DD1DCA" w:rsidRPr="008F5255" w:rsidRDefault="00DD1DCA" w:rsidP="006955FB">
      <w:pPr>
        <w:snapToGrid w:val="0"/>
        <w:rPr>
          <w:rFonts w:ascii="微软雅黑" w:eastAsia="微软雅黑" w:hAnsi="微软雅黑"/>
          <w:color w:val="FF0000"/>
          <w:sz w:val="24"/>
        </w:rPr>
      </w:pPr>
    </w:p>
    <w:p w:rsidR="00AD163A" w:rsidRPr="008F5255" w:rsidRDefault="00AD163A" w:rsidP="006955FB">
      <w:pPr>
        <w:snapToGrid w:val="0"/>
        <w:rPr>
          <w:rFonts w:ascii="微软雅黑" w:eastAsia="微软雅黑" w:hAnsi="微软雅黑"/>
          <w:color w:val="FF0000"/>
          <w:sz w:val="24"/>
        </w:rPr>
      </w:pPr>
    </w:p>
    <w:p w:rsidR="00DD1DCA" w:rsidRPr="0080550B" w:rsidRDefault="00DD1DCA" w:rsidP="00DD1DCA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80550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简历投递</w:t>
      </w:r>
    </w:p>
    <w:tbl>
      <w:tblPr>
        <w:tblStyle w:val="a6"/>
        <w:tblW w:w="875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755"/>
      </w:tblGrid>
      <w:tr w:rsidR="0080550B" w:rsidRPr="0080550B" w:rsidTr="00A874A6">
        <w:tc>
          <w:tcPr>
            <w:tcW w:w="8755" w:type="dxa"/>
          </w:tcPr>
          <w:p w:rsidR="00CD1EAB" w:rsidRPr="0080550B" w:rsidRDefault="00CD1EAB" w:rsidP="00587CAC">
            <w:pPr>
              <w:widowControl/>
              <w:snapToGrid w:val="0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80550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简历投递及联系方式</w:t>
            </w:r>
          </w:p>
        </w:tc>
      </w:tr>
      <w:tr w:rsidR="0080550B" w:rsidRPr="0080550B" w:rsidTr="00A874A6">
        <w:tc>
          <w:tcPr>
            <w:tcW w:w="8755" w:type="dxa"/>
          </w:tcPr>
          <w:p w:rsidR="00CD1EAB" w:rsidRPr="0080550B" w:rsidRDefault="00CD1EAB" w:rsidP="0080550B">
            <w:pPr>
              <w:widowControl/>
              <w:numPr>
                <w:ilvl w:val="0"/>
                <w:numId w:val="12"/>
              </w:numPr>
              <w:snapToGrid w:val="0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80550B">
              <w:rPr>
                <w:rFonts w:ascii="微软雅黑" w:eastAsia="微软雅黑" w:hAnsi="微软雅黑" w:hint="eastAsia"/>
                <w:sz w:val="24"/>
              </w:rPr>
              <w:t>请将简历作为附件发送至</w:t>
            </w:r>
            <w:r w:rsidR="0080550B" w:rsidRPr="0080550B">
              <w:rPr>
                <w:rFonts w:ascii="微软雅黑" w:eastAsia="微软雅黑" w:hAnsi="微软雅黑"/>
                <w:sz w:val="24"/>
              </w:rPr>
              <w:t>jinxl@penavicodd.com</w:t>
            </w:r>
            <w:r w:rsidRPr="0080550B">
              <w:rPr>
                <w:rFonts w:ascii="微软雅黑" w:eastAsia="微软雅黑" w:hAnsi="微软雅黑" w:hint="eastAsia"/>
                <w:sz w:val="24"/>
              </w:rPr>
              <w:t>, 并在邮件主题和简历内注明：毕业院校、专业、姓名、联系电话。</w:t>
            </w:r>
          </w:p>
        </w:tc>
      </w:tr>
    </w:tbl>
    <w:p w:rsidR="00DD1DCA" w:rsidRPr="008F5255" w:rsidRDefault="00DD1DCA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</w:p>
    <w:p w:rsidR="00AD163A" w:rsidRPr="0080550B" w:rsidRDefault="00AD163A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kern w:val="0"/>
          <w:sz w:val="24"/>
          <w:szCs w:val="24"/>
        </w:rPr>
      </w:pPr>
    </w:p>
    <w:p w:rsidR="00DD1DCA" w:rsidRPr="0080550B" w:rsidRDefault="006955FB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80550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此次招聘岗位截止日期为20</w:t>
      </w:r>
      <w:r w:rsidR="00CD1EAB" w:rsidRPr="0080550B">
        <w:rPr>
          <w:rFonts w:ascii="微软雅黑" w:eastAsia="微软雅黑" w:hAnsi="微软雅黑" w:cs="Arial"/>
          <w:b/>
          <w:kern w:val="0"/>
          <w:sz w:val="24"/>
          <w:szCs w:val="24"/>
        </w:rPr>
        <w:t>2</w:t>
      </w:r>
      <w:r w:rsidR="00857046" w:rsidRPr="0080550B">
        <w:rPr>
          <w:rFonts w:ascii="微软雅黑" w:eastAsia="微软雅黑" w:hAnsi="微软雅黑" w:cs="Arial"/>
          <w:b/>
          <w:kern w:val="0"/>
          <w:sz w:val="24"/>
          <w:szCs w:val="24"/>
        </w:rPr>
        <w:t>1</w:t>
      </w:r>
      <w:r w:rsidRPr="0080550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80550B" w:rsidRPr="0080550B">
        <w:rPr>
          <w:rFonts w:ascii="微软雅黑" w:eastAsia="微软雅黑" w:hAnsi="微软雅黑" w:cs="Arial"/>
          <w:b/>
          <w:kern w:val="0"/>
          <w:sz w:val="24"/>
          <w:szCs w:val="24"/>
        </w:rPr>
        <w:t>8</w:t>
      </w:r>
      <w:r w:rsidRPr="0080550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191F70">
        <w:rPr>
          <w:rFonts w:ascii="微软雅黑" w:eastAsia="微软雅黑" w:hAnsi="微软雅黑" w:cs="Arial"/>
          <w:b/>
          <w:kern w:val="0"/>
          <w:sz w:val="24"/>
          <w:szCs w:val="24"/>
        </w:rPr>
        <w:t>15</w:t>
      </w:r>
      <w:r w:rsidRPr="0080550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</w:t>
      </w:r>
    </w:p>
    <w:p w:rsidR="007A3128" w:rsidRPr="008F5255" w:rsidRDefault="007A3128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</w:p>
    <w:p w:rsidR="007A3128" w:rsidRPr="008F5255" w:rsidRDefault="007A3128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</w:p>
    <w:p w:rsidR="002A3A8E" w:rsidRPr="0080550B" w:rsidRDefault="002A3A8E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80550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招聘岗位信息</w:t>
      </w:r>
    </w:p>
    <w:tbl>
      <w:tblPr>
        <w:tblW w:w="8520" w:type="dxa"/>
        <w:tblInd w:w="9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000000" w:fill="auto"/>
        <w:tblLook w:val="04A0" w:firstRow="1" w:lastRow="0" w:firstColumn="1" w:lastColumn="0" w:noHBand="0" w:noVBand="1"/>
      </w:tblPr>
      <w:tblGrid>
        <w:gridCol w:w="1858"/>
        <w:gridCol w:w="1134"/>
        <w:gridCol w:w="5528"/>
      </w:tblGrid>
      <w:tr w:rsidR="008F5255" w:rsidRPr="008F5255" w:rsidTr="00CD1EAB">
        <w:trPr>
          <w:trHeight w:val="20"/>
        </w:trPr>
        <w:tc>
          <w:tcPr>
            <w:tcW w:w="1858" w:type="dxa"/>
            <w:shd w:val="clear" w:color="000000" w:fill="auto"/>
            <w:vAlign w:val="center"/>
            <w:hideMark/>
          </w:tcPr>
          <w:p w:rsidR="00CD1EAB" w:rsidRPr="0080550B" w:rsidRDefault="00CD1EAB" w:rsidP="00CD1EAB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0550B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CD1EAB" w:rsidRPr="0080550B" w:rsidRDefault="00CD1EAB" w:rsidP="00CD1EAB">
            <w:pPr>
              <w:widowControl/>
              <w:snapToGrid w:val="0"/>
              <w:spacing w:line="400" w:lineRule="exact"/>
              <w:ind w:firstLineChars="50" w:firstLine="110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0550B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人数</w:t>
            </w:r>
          </w:p>
        </w:tc>
        <w:tc>
          <w:tcPr>
            <w:tcW w:w="5528" w:type="dxa"/>
            <w:shd w:val="clear" w:color="000000" w:fill="auto"/>
            <w:vAlign w:val="center"/>
            <w:hideMark/>
          </w:tcPr>
          <w:p w:rsidR="00CD1EAB" w:rsidRPr="0080550B" w:rsidRDefault="00CD1EAB" w:rsidP="00CD1EAB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0550B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招聘专业</w:t>
            </w:r>
          </w:p>
        </w:tc>
      </w:tr>
      <w:tr w:rsidR="008F5255" w:rsidRPr="008F5255" w:rsidTr="00CD1EAB">
        <w:trPr>
          <w:trHeight w:val="20"/>
        </w:trPr>
        <w:tc>
          <w:tcPr>
            <w:tcW w:w="1858" w:type="dxa"/>
            <w:shd w:val="clear" w:color="000000" w:fill="auto"/>
            <w:vAlign w:val="center"/>
          </w:tcPr>
          <w:p w:rsidR="00CD1EAB" w:rsidRPr="0080550B" w:rsidRDefault="0080550B" w:rsidP="00673694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0550B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货运部多式联运业务员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CD1EAB" w:rsidRPr="0080550B" w:rsidRDefault="00673694" w:rsidP="00CD1EAB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0550B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1</w:t>
            </w:r>
            <w:r w:rsidR="00CD1EAB" w:rsidRPr="0080550B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5528" w:type="dxa"/>
            <w:shd w:val="clear" w:color="000000" w:fill="auto"/>
            <w:vAlign w:val="center"/>
          </w:tcPr>
          <w:p w:rsidR="00CD1EAB" w:rsidRPr="0080550B" w:rsidRDefault="0080550B" w:rsidP="00CD1EAB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80550B">
              <w:rPr>
                <w:rFonts w:ascii="宋体" w:hAnsi="宋体" w:cs="Arial" w:hint="eastAsia"/>
                <w:kern w:val="0"/>
                <w:sz w:val="22"/>
                <w:szCs w:val="21"/>
              </w:rPr>
              <w:t>国际贸易或航运、物流等相关专业。</w:t>
            </w:r>
          </w:p>
        </w:tc>
      </w:tr>
    </w:tbl>
    <w:p w:rsidR="006955FB" w:rsidRPr="0080550B" w:rsidRDefault="006955FB" w:rsidP="002A3A8E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/>
          <w:kern w:val="0"/>
          <w:sz w:val="28"/>
          <w:szCs w:val="32"/>
        </w:rPr>
      </w:pPr>
    </w:p>
    <w:p w:rsidR="00191F70" w:rsidRPr="005759DC" w:rsidRDefault="00191F70" w:rsidP="00191F70">
      <w:pPr>
        <w:spacing w:line="400" w:lineRule="exact"/>
        <w:rPr>
          <w:rFonts w:ascii="微软雅黑" w:eastAsia="微软雅黑" w:hAnsi="微软雅黑"/>
          <w:sz w:val="24"/>
        </w:rPr>
      </w:pPr>
      <w:r w:rsidRPr="00046130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lastRenderedPageBreak/>
        <w:t>招聘岗位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职责及任职要求</w:t>
      </w:r>
    </w:p>
    <w:p w:rsidR="00191F70" w:rsidRPr="00764A4C" w:rsidRDefault="00191F70" w:rsidP="00191F70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/>
          <w:color w:val="002060"/>
          <w:kern w:val="0"/>
          <w:sz w:val="28"/>
          <w:szCs w:val="32"/>
        </w:rPr>
      </w:pP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岗位：</w:t>
      </w: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货运部</w:t>
      </w:r>
      <w:r>
        <w:rPr>
          <w:rFonts w:ascii="Arial" w:hAnsi="Arial" w:cs="Arial"/>
          <w:b/>
          <w:color w:val="002060"/>
          <w:kern w:val="0"/>
          <w:sz w:val="28"/>
          <w:szCs w:val="32"/>
        </w:rPr>
        <w:t>多式联运业务员</w:t>
      </w: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（</w:t>
      </w: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1</w:t>
      </w: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人）</w:t>
      </w:r>
    </w:p>
    <w:p w:rsidR="00191F70" w:rsidRDefault="00191F70" w:rsidP="00191F70">
      <w:pPr>
        <w:spacing w:line="400" w:lineRule="exac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344395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岗位职责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1.了解海关、检疫检验查验工作流程，辅助协调海关、检验检疫部门完成货物检查工作；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2.了解海关、检验检疫部门法律法规要求，配合审核、制作符合相关部门要求的申报单据；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3.向海关、检验检疫部门申报进、出口货物业务；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4.协调商检出具货物相关检验检疫证书；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5.配合办理进出口关税、保证金业务；办理进、出口海关核销手续、出口退税手续；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6.负责业务的请款和与相关部门结算工作，做好结算单据与财务人员的交接工作；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7.熟悉港口散货、集装箱作业流程，协助客户完成货物集港、装船/外提、发运工作；办理集装箱进、出港和拆、装箱手续；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 w:hint="eastAsia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8.做好业务档案登记、整理工作。</w:t>
      </w:r>
    </w:p>
    <w:p w:rsidR="00191F70" w:rsidRDefault="00191F70" w:rsidP="00D64455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/>
          <w:kern w:val="0"/>
          <w:sz w:val="28"/>
          <w:szCs w:val="32"/>
        </w:rPr>
      </w:pPr>
    </w:p>
    <w:p w:rsidR="00191F70" w:rsidRPr="00BA07CD" w:rsidRDefault="00191F70" w:rsidP="00191F70">
      <w:pPr>
        <w:spacing w:line="400" w:lineRule="exact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BA07CD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任职资格要求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1.学历：大学本科；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2.专业：国际贸易或航运、物流等相关专业；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3.英语水平：大学英语4级以上，口语交流熟练；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4.工作经历：一年以上相关工作经验；</w:t>
      </w:r>
    </w:p>
    <w:p w:rsidR="00191F70" w:rsidRPr="00191F70" w:rsidRDefault="00191F70" w:rsidP="00191F70">
      <w:pPr>
        <w:spacing w:line="400" w:lineRule="exact"/>
        <w:rPr>
          <w:rFonts w:ascii="微软雅黑" w:eastAsia="微软雅黑" w:hAnsi="微软雅黑" w:cs="Arial" w:hint="eastAsia"/>
          <w:sz w:val="24"/>
          <w:szCs w:val="24"/>
        </w:rPr>
      </w:pPr>
      <w:r w:rsidRPr="00191F70">
        <w:rPr>
          <w:rFonts w:ascii="微软雅黑" w:eastAsia="微软雅黑" w:hAnsi="微软雅黑" w:cs="Arial" w:hint="eastAsia"/>
          <w:sz w:val="24"/>
          <w:szCs w:val="24"/>
        </w:rPr>
        <w:t>5.可独立驾驶。</w:t>
      </w:r>
    </w:p>
    <w:p w:rsidR="002A3A8E" w:rsidRPr="0080550B" w:rsidRDefault="002A3A8E" w:rsidP="00D64455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/>
          <w:kern w:val="0"/>
          <w:sz w:val="28"/>
          <w:szCs w:val="32"/>
        </w:rPr>
      </w:pPr>
    </w:p>
    <w:p w:rsidR="002A3A8E" w:rsidRPr="008F5255" w:rsidRDefault="002A3A8E" w:rsidP="002A3A8E">
      <w:pPr>
        <w:pStyle w:val="a4"/>
        <w:widowControl/>
        <w:shd w:val="clear" w:color="auto" w:fill="FFFFFF"/>
        <w:snapToGrid w:val="0"/>
        <w:ind w:firstLineChars="0" w:firstLine="0"/>
        <w:rPr>
          <w:color w:val="FF0000"/>
        </w:rPr>
      </w:pPr>
      <w:bookmarkStart w:id="0" w:name="_GoBack"/>
      <w:bookmarkEnd w:id="0"/>
    </w:p>
    <w:sectPr w:rsidR="002A3A8E" w:rsidRPr="008F5255" w:rsidSect="008D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A0" w:rsidRDefault="005A70A0" w:rsidP="00B63DDB">
      <w:r>
        <w:separator/>
      </w:r>
    </w:p>
  </w:endnote>
  <w:endnote w:type="continuationSeparator" w:id="0">
    <w:p w:rsidR="005A70A0" w:rsidRDefault="005A70A0" w:rsidP="00B6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A0" w:rsidRDefault="005A70A0" w:rsidP="00B63DDB">
      <w:r>
        <w:separator/>
      </w:r>
    </w:p>
  </w:footnote>
  <w:footnote w:type="continuationSeparator" w:id="0">
    <w:p w:rsidR="005A70A0" w:rsidRDefault="005A70A0" w:rsidP="00B6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F4"/>
    <w:multiLevelType w:val="hybridMultilevel"/>
    <w:tmpl w:val="6E9A8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5B1242"/>
    <w:multiLevelType w:val="hybridMultilevel"/>
    <w:tmpl w:val="514AD6F4"/>
    <w:lvl w:ilvl="0" w:tplc="1E723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E5B71"/>
    <w:multiLevelType w:val="hybridMultilevel"/>
    <w:tmpl w:val="FB42B696"/>
    <w:lvl w:ilvl="0" w:tplc="2ADA7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345A1F"/>
    <w:multiLevelType w:val="hybridMultilevel"/>
    <w:tmpl w:val="45A2AA20"/>
    <w:lvl w:ilvl="0" w:tplc="1E723BB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9004A"/>
    <w:multiLevelType w:val="hybridMultilevel"/>
    <w:tmpl w:val="6E9A8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147F9D"/>
    <w:multiLevelType w:val="hybridMultilevel"/>
    <w:tmpl w:val="D096B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C0809"/>
    <w:multiLevelType w:val="hybridMultilevel"/>
    <w:tmpl w:val="FB42B696"/>
    <w:lvl w:ilvl="0" w:tplc="2ADA7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BB1363"/>
    <w:multiLevelType w:val="hybridMultilevel"/>
    <w:tmpl w:val="13FC13E4"/>
    <w:lvl w:ilvl="0" w:tplc="5E3824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9847A6"/>
    <w:multiLevelType w:val="hybridMultilevel"/>
    <w:tmpl w:val="D960C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C20B30"/>
    <w:multiLevelType w:val="hybridMultilevel"/>
    <w:tmpl w:val="C4AED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BA5170"/>
    <w:multiLevelType w:val="hybridMultilevel"/>
    <w:tmpl w:val="FE00D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E40ED1"/>
    <w:multiLevelType w:val="hybridMultilevel"/>
    <w:tmpl w:val="3446B8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411"/>
    <w:rsid w:val="000143AF"/>
    <w:rsid w:val="00017326"/>
    <w:rsid w:val="000425C3"/>
    <w:rsid w:val="00046130"/>
    <w:rsid w:val="00075540"/>
    <w:rsid w:val="00087862"/>
    <w:rsid w:val="000954F5"/>
    <w:rsid w:val="00095FF6"/>
    <w:rsid w:val="000A7FC5"/>
    <w:rsid w:val="000C569A"/>
    <w:rsid w:val="000F0E20"/>
    <w:rsid w:val="000F33D8"/>
    <w:rsid w:val="00124169"/>
    <w:rsid w:val="00132C31"/>
    <w:rsid w:val="001369E0"/>
    <w:rsid w:val="00137B75"/>
    <w:rsid w:val="0015507B"/>
    <w:rsid w:val="0018102A"/>
    <w:rsid w:val="00191F70"/>
    <w:rsid w:val="00194593"/>
    <w:rsid w:val="001F4347"/>
    <w:rsid w:val="001F5D9C"/>
    <w:rsid w:val="002137F1"/>
    <w:rsid w:val="00267A90"/>
    <w:rsid w:val="00295DF1"/>
    <w:rsid w:val="002A3A8E"/>
    <w:rsid w:val="002A5072"/>
    <w:rsid w:val="002A5990"/>
    <w:rsid w:val="002B066B"/>
    <w:rsid w:val="002B5800"/>
    <w:rsid w:val="003110DA"/>
    <w:rsid w:val="00320935"/>
    <w:rsid w:val="00342612"/>
    <w:rsid w:val="00370BBA"/>
    <w:rsid w:val="00384218"/>
    <w:rsid w:val="003B6F5D"/>
    <w:rsid w:val="003C0F71"/>
    <w:rsid w:val="003E5E96"/>
    <w:rsid w:val="00404FC5"/>
    <w:rsid w:val="00415616"/>
    <w:rsid w:val="00430799"/>
    <w:rsid w:val="00446764"/>
    <w:rsid w:val="00466A29"/>
    <w:rsid w:val="004D3FC2"/>
    <w:rsid w:val="004E49CB"/>
    <w:rsid w:val="004F1551"/>
    <w:rsid w:val="004F6B64"/>
    <w:rsid w:val="0050189B"/>
    <w:rsid w:val="005354A5"/>
    <w:rsid w:val="005409B8"/>
    <w:rsid w:val="00554734"/>
    <w:rsid w:val="005A70A0"/>
    <w:rsid w:val="0061095B"/>
    <w:rsid w:val="00627741"/>
    <w:rsid w:val="006307F4"/>
    <w:rsid w:val="006354D4"/>
    <w:rsid w:val="00673694"/>
    <w:rsid w:val="0068614E"/>
    <w:rsid w:val="006927CE"/>
    <w:rsid w:val="00692921"/>
    <w:rsid w:val="006955FB"/>
    <w:rsid w:val="006A660D"/>
    <w:rsid w:val="006A78A6"/>
    <w:rsid w:val="006B2024"/>
    <w:rsid w:val="006D1411"/>
    <w:rsid w:val="006E3A1F"/>
    <w:rsid w:val="00700FF1"/>
    <w:rsid w:val="00741534"/>
    <w:rsid w:val="0075371A"/>
    <w:rsid w:val="0076729C"/>
    <w:rsid w:val="00773E0F"/>
    <w:rsid w:val="007A3128"/>
    <w:rsid w:val="007C1A74"/>
    <w:rsid w:val="008010D3"/>
    <w:rsid w:val="0080550B"/>
    <w:rsid w:val="00811D84"/>
    <w:rsid w:val="00812696"/>
    <w:rsid w:val="00825916"/>
    <w:rsid w:val="00857046"/>
    <w:rsid w:val="00865387"/>
    <w:rsid w:val="00877E27"/>
    <w:rsid w:val="00886523"/>
    <w:rsid w:val="008C04A5"/>
    <w:rsid w:val="008C1384"/>
    <w:rsid w:val="008D7861"/>
    <w:rsid w:val="008F2DB9"/>
    <w:rsid w:val="008F5255"/>
    <w:rsid w:val="008F56AE"/>
    <w:rsid w:val="00904572"/>
    <w:rsid w:val="00904889"/>
    <w:rsid w:val="00910599"/>
    <w:rsid w:val="009358DA"/>
    <w:rsid w:val="00936732"/>
    <w:rsid w:val="00953BA1"/>
    <w:rsid w:val="00987815"/>
    <w:rsid w:val="00997974"/>
    <w:rsid w:val="009C4932"/>
    <w:rsid w:val="009C4EDE"/>
    <w:rsid w:val="009C780D"/>
    <w:rsid w:val="009E1C53"/>
    <w:rsid w:val="00A14523"/>
    <w:rsid w:val="00A3344D"/>
    <w:rsid w:val="00A56BA7"/>
    <w:rsid w:val="00A60EE7"/>
    <w:rsid w:val="00A6318B"/>
    <w:rsid w:val="00A77CF9"/>
    <w:rsid w:val="00A8242C"/>
    <w:rsid w:val="00A874A6"/>
    <w:rsid w:val="00AA61E5"/>
    <w:rsid w:val="00AC1CDD"/>
    <w:rsid w:val="00AC5F4D"/>
    <w:rsid w:val="00AD163A"/>
    <w:rsid w:val="00AF2D9C"/>
    <w:rsid w:val="00B63DDB"/>
    <w:rsid w:val="00B81539"/>
    <w:rsid w:val="00B83E13"/>
    <w:rsid w:val="00BA18D8"/>
    <w:rsid w:val="00BC60E0"/>
    <w:rsid w:val="00BD06D7"/>
    <w:rsid w:val="00C04B8C"/>
    <w:rsid w:val="00C337FB"/>
    <w:rsid w:val="00C506B5"/>
    <w:rsid w:val="00C67402"/>
    <w:rsid w:val="00CB2499"/>
    <w:rsid w:val="00CD1055"/>
    <w:rsid w:val="00CD1EAB"/>
    <w:rsid w:val="00D07A85"/>
    <w:rsid w:val="00D329FB"/>
    <w:rsid w:val="00D4440B"/>
    <w:rsid w:val="00D64455"/>
    <w:rsid w:val="00D7680C"/>
    <w:rsid w:val="00D8264D"/>
    <w:rsid w:val="00DB0E43"/>
    <w:rsid w:val="00DD1DCA"/>
    <w:rsid w:val="00E00D44"/>
    <w:rsid w:val="00E02DE5"/>
    <w:rsid w:val="00E621D6"/>
    <w:rsid w:val="00E73E71"/>
    <w:rsid w:val="00ED07B6"/>
    <w:rsid w:val="00F03186"/>
    <w:rsid w:val="00F42030"/>
    <w:rsid w:val="00F461FD"/>
    <w:rsid w:val="00F54F8A"/>
    <w:rsid w:val="00F8310F"/>
    <w:rsid w:val="00F956DE"/>
    <w:rsid w:val="00F967CF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C8123"/>
  <w15:docId w15:val="{DAAE2535-7132-48C2-A0FE-80D6688B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4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D1411"/>
    <w:pPr>
      <w:ind w:firstLineChars="200" w:firstLine="420"/>
    </w:pPr>
  </w:style>
  <w:style w:type="character" w:styleId="a5">
    <w:name w:val="Hyperlink"/>
    <w:uiPriority w:val="99"/>
    <w:unhideWhenUsed/>
    <w:rsid w:val="006D1411"/>
    <w:rPr>
      <w:color w:val="0000FF"/>
      <w:u w:val="single"/>
    </w:rPr>
  </w:style>
  <w:style w:type="table" w:styleId="a6">
    <w:name w:val="Table Grid"/>
    <w:basedOn w:val="a1"/>
    <w:uiPriority w:val="59"/>
    <w:rsid w:val="006D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14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1411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63DDB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6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63DDB"/>
    <w:rPr>
      <w:rFonts w:ascii="Calibri" w:eastAsia="宋体" w:hAnsi="Calibri" w:cs="Times New Roman"/>
      <w:sz w:val="18"/>
      <w:szCs w:val="18"/>
    </w:rPr>
  </w:style>
  <w:style w:type="character" w:styleId="ad">
    <w:name w:val="Strong"/>
    <w:basedOn w:val="a0"/>
    <w:uiPriority w:val="22"/>
    <w:qFormat/>
    <w:rsid w:val="0061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136</Words>
  <Characters>779</Characters>
  <Application>Microsoft Office Word</Application>
  <DocSecurity>0</DocSecurity>
  <Lines>6</Lines>
  <Paragraphs>1</Paragraphs>
  <ScaleCrop>false</ScaleCrop>
  <Company>coscol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金占涛</dc:creator>
  <cp:lastModifiedBy>谢宇博</cp:lastModifiedBy>
  <cp:revision>36</cp:revision>
  <dcterms:created xsi:type="dcterms:W3CDTF">2019-01-17T06:12:00Z</dcterms:created>
  <dcterms:modified xsi:type="dcterms:W3CDTF">2021-08-02T03:32:00Z</dcterms:modified>
</cp:coreProperties>
</file>