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</w:rPr>
        <w:t>1</w:t>
      </w:r>
    </w:p>
    <w:p>
      <w:pPr>
        <w:widowControl/>
        <w:spacing w:line="560" w:lineRule="exact"/>
        <w:jc w:val="left"/>
        <w:rPr>
          <w:rFonts w:hint="eastAsia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  <w:t>广州市荔湾区白鹅潭开发建设中心公开招</w:t>
      </w:r>
    </w:p>
    <w:p>
      <w:pPr>
        <w:widowControl/>
        <w:spacing w:line="560" w:lineRule="exact"/>
        <w:jc w:val="center"/>
        <w:rPr>
          <w:rFonts w:hint="eastAsia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  <w:t>聘编外合同制工作人员职位表</w:t>
      </w:r>
    </w:p>
    <w:p>
      <w:pPr>
        <w:widowControl/>
        <w:spacing w:line="560" w:lineRule="exact"/>
        <w:jc w:val="center"/>
        <w:rPr>
          <w:rFonts w:hint="eastAsia" w:cs="宋体"/>
          <w:color w:val="000000"/>
          <w:kern w:val="0"/>
          <w:sz w:val="32"/>
          <w:szCs w:val="32"/>
        </w:rPr>
      </w:pPr>
    </w:p>
    <w:tbl>
      <w:tblPr>
        <w:tblStyle w:val="3"/>
        <w:tblW w:w="10260" w:type="dxa"/>
        <w:tblInd w:w="-5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51"/>
        <w:gridCol w:w="3827"/>
        <w:gridCol w:w="851"/>
        <w:gridCol w:w="41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岗位编号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岗位</w:t>
            </w:r>
            <w:r>
              <w:rPr>
                <w:rFonts w:hint="eastAsia" w:eastAsia="黑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岗位职责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招聘</w:t>
            </w:r>
            <w:r>
              <w:rPr>
                <w:rFonts w:hint="eastAsia" w:eastAsia="黑体"/>
                <w:color w:val="000000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人数</w:t>
            </w:r>
          </w:p>
        </w:tc>
        <w:tc>
          <w:tcPr>
            <w:tcW w:w="4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招聘资格条件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黑体"/>
                <w:color w:val="000000"/>
                <w:sz w:val="24"/>
                <w:shd w:val="clear" w:color="auto" w:fill="FFFFFF"/>
              </w:rPr>
              <w:t>01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动迁管理岗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sz w:val="24"/>
                <w:shd w:val="clear" w:color="auto" w:fill="FFFFFF"/>
              </w:rPr>
              <w:t>负责开展工程建设项目可行性研究投资估算、工程立项申报；负责开展储备项目计划编制、开发前期调研、用地报批、征地拆迁等工作。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黑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1、大学本科学历，工程管理专业优先</w:t>
            </w:r>
            <w:r>
              <w:rPr>
                <w:rFonts w:hAnsi="黑体" w:eastAsia="黑体"/>
                <w:color w:val="000000"/>
                <w:sz w:val="24"/>
                <w:shd w:val="clear" w:color="auto" w:fill="FFFFFF"/>
              </w:rPr>
              <w:t>；</w:t>
            </w:r>
          </w:p>
          <w:p>
            <w:pPr>
              <w:widowControl/>
              <w:jc w:val="left"/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2、5年以上房地产项目、城市更新、土地储备项目工作经验；</w:t>
            </w:r>
          </w:p>
          <w:p>
            <w:pPr>
              <w:widowControl/>
              <w:jc w:val="left"/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3、35周岁以下（1986年7月23日后出生）</w:t>
            </w: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；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4、具有与岗位相匹配的资格证</w:t>
            </w:r>
            <w:bookmarkStart w:id="0" w:name="_GoBack"/>
            <w:bookmarkEnd w:id="0"/>
            <w:r>
              <w:rPr>
                <w:rFonts w:hint="eastAsia" w:hAnsi="黑体" w:eastAsia="黑体"/>
                <w:color w:val="000000"/>
                <w:sz w:val="24"/>
                <w:shd w:val="clear" w:color="auto" w:fill="FFFFFF"/>
              </w:rPr>
              <w:t>书优先。</w:t>
            </w:r>
          </w:p>
        </w:tc>
      </w:tr>
    </w:tbl>
    <w:p>
      <w:pPr>
        <w:widowControl/>
        <w:spacing w:line="560" w:lineRule="exact"/>
        <w:jc w:val="left"/>
        <w:rPr>
          <w:rFonts w:hint="eastAsia" w:cs="宋体"/>
          <w:color w:val="000000"/>
          <w:kern w:val="0"/>
          <w:szCs w:val="21"/>
        </w:rPr>
      </w:pPr>
    </w:p>
    <w:p>
      <w:pPr>
        <w:widowControl/>
        <w:spacing w:line="560" w:lineRule="exact"/>
        <w:jc w:val="left"/>
        <w:rPr>
          <w:rFonts w:hint="eastAsia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12211"/>
    <w:rsid w:val="02F05113"/>
    <w:rsid w:val="3D9A3E13"/>
    <w:rsid w:val="57D12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宋体" w:hAnsi="宋体"/>
      <w:b/>
      <w:spacing w:val="-20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2021-07-23T07:11:00Z</dcterms:created>
  <dc:creator>梁伟铿</dc:creator>
  <cp:lastModifiedBy>梁伟铿</cp:lastModifiedBy>
  <dcterms:modified xsi:type="dcterms:W3CDTF">2021-07-23T07:26:31Z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