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2021年度金华市消防救援支队文员招聘报名登记表</w:t>
      </w:r>
    </w:p>
    <w:tbl>
      <w:tblPr>
        <w:tblStyle w:val="2"/>
        <w:tblW w:w="4980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7"/>
        <w:gridCol w:w="301"/>
        <w:gridCol w:w="1950"/>
        <w:gridCol w:w="301"/>
        <w:gridCol w:w="2390"/>
        <w:gridCol w:w="1215"/>
        <w:gridCol w:w="550"/>
        <w:gridCol w:w="571"/>
        <w:gridCol w:w="325"/>
        <w:gridCol w:w="4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报考单位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是否有驾驶证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户籍地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张三三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333333333333333333</w:t>
            </w: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10.06毕业于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浙江师范大学行知学院法学专业，本科</w:t>
            </w: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13566668888</w:t>
            </w: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XX大队</w:t>
            </w: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执法辅助</w:t>
            </w: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浙江东阳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2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86C8A"/>
    <w:rsid w:val="7E2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2021-07-14T07:21:00Z</dcterms:created>
  <dc:creator>旧事酒浓.</dc:creator>
  <cp:lastModifiedBy>旧事酒浓.</cp:lastModifiedBy>
  <dcterms:modified xsi:type="dcterms:W3CDTF">2021-07-14T07:21:19Z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993B5FEBAC5845B9AD58EDB45E7098E0</vt:lpwstr>
  </property>
</Properties>
</file>