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0E" w:rsidRDefault="00E5540E" w:rsidP="00E5540E">
      <w:pPr>
        <w:pStyle w:val="a4"/>
        <w:shd w:val="clear" w:color="auto" w:fill="FFFFFF"/>
        <w:spacing w:before="0" w:beforeAutospacing="0" w:after="0" w:afterAutospacing="0"/>
        <w:ind w:firstLine="440"/>
        <w:jc w:val="center"/>
        <w:textAlignment w:val="baseline"/>
        <w:rPr>
          <w:rFonts w:ascii="Tahoma" w:hAnsi="Tahoma" w:cs="Tahoma"/>
          <w:color w:val="333333"/>
          <w:sz w:val="19"/>
          <w:szCs w:val="19"/>
        </w:rPr>
      </w:pPr>
      <w:r>
        <w:rPr>
          <w:rStyle w:val="a3"/>
          <w:rFonts w:ascii="inherit" w:hAnsi="inherit" w:cs="Tahoma"/>
          <w:color w:val="333333"/>
          <w:sz w:val="22"/>
          <w:szCs w:val="22"/>
          <w:bdr w:val="none" w:sz="0" w:space="0" w:color="auto" w:frame="1"/>
        </w:rPr>
        <w:t>天津市宁河区卫健委所属宁河区医院</w:t>
      </w:r>
      <w:r>
        <w:rPr>
          <w:rStyle w:val="a3"/>
          <w:rFonts w:ascii="inherit" w:hAnsi="inherit" w:cs="Tahoma"/>
          <w:color w:val="333333"/>
          <w:sz w:val="22"/>
          <w:szCs w:val="22"/>
          <w:bdr w:val="none" w:sz="0" w:space="0" w:color="auto" w:frame="1"/>
        </w:rPr>
        <w:t>2021</w:t>
      </w:r>
      <w:r>
        <w:rPr>
          <w:rStyle w:val="a3"/>
          <w:rFonts w:ascii="inherit" w:hAnsi="inherit" w:cs="Tahoma"/>
          <w:color w:val="333333"/>
          <w:sz w:val="22"/>
          <w:szCs w:val="22"/>
          <w:bdr w:val="none" w:sz="0" w:space="0" w:color="auto" w:frame="1"/>
        </w:rPr>
        <w:t>年招聘考试考生疫情防控须知</w:t>
      </w:r>
    </w:p>
    <w:p w:rsidR="00E5540E" w:rsidRDefault="00E5540E" w:rsidP="00E5540E">
      <w:pPr>
        <w:pStyle w:val="a4"/>
        <w:shd w:val="clear" w:color="auto" w:fill="FFFFFF"/>
        <w:spacing w:before="0" w:beforeAutospacing="0" w:after="0" w:afterAutospacing="0"/>
        <w:textAlignment w:val="baseline"/>
        <w:rPr>
          <w:rFonts w:ascii="Tahoma" w:hAnsi="Tahoma" w:cs="Tahoma"/>
          <w:color w:val="333333"/>
          <w:sz w:val="19"/>
          <w:szCs w:val="19"/>
        </w:rPr>
      </w:pPr>
      <w:r>
        <w:rPr>
          <w:rFonts w:ascii="inherit" w:hAnsi="inherit" w:cs="Tahoma"/>
          <w:color w:val="333333"/>
          <w:sz w:val="15"/>
          <w:szCs w:val="15"/>
          <w:bdr w:val="none" w:sz="0" w:space="0" w:color="auto" w:frame="1"/>
        </w:rPr>
        <w:t> </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根据国家和我市新冠肺炎疫情防控的工作要求，天津市宁河区卫健委所属宁河区医院公开招聘卫生技术人员考试将严格落实各项疫情防控举措，所有考生均需符合疫情防控的健康要求，方可参加考试。现将有关事项提示如下，请广大考生遵照执行：</w:t>
      </w:r>
      <w:r>
        <w:rPr>
          <w:rFonts w:ascii="Tahoma" w:hAnsi="Tahoma" w:cs="Tahoma"/>
          <w:color w:val="333333"/>
          <w:sz w:val="19"/>
          <w:szCs w:val="19"/>
        </w:rPr>
        <w:br/>
      </w:r>
      <w:r>
        <w:rPr>
          <w:rFonts w:ascii="inherit" w:hAnsi="inherit" w:cs="Tahoma"/>
          <w:color w:val="333333"/>
          <w:sz w:val="15"/>
          <w:szCs w:val="15"/>
          <w:bdr w:val="none" w:sz="0" w:space="0" w:color="auto" w:frame="1"/>
        </w:rPr>
        <w:t>      1</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天津市宁河区卫健委所属宁河区医院公开招聘卫生技术人员笔试具体考试地点、时间详见《笔试准考证》。参加笔试时，必须同时携带准考证和有效期内的身份证，缺少证件的报考人员不得参加笔试。参加笔试的考生必须在考前</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分钟进入考场，考生入场须进行查验健康码、两次体温检测，请考生提前</w:t>
      </w:r>
      <w:r>
        <w:rPr>
          <w:rFonts w:ascii="inherit" w:hAnsi="inherit" w:cs="Tahoma"/>
          <w:color w:val="333333"/>
          <w:sz w:val="15"/>
          <w:szCs w:val="15"/>
          <w:bdr w:val="none" w:sz="0" w:space="0" w:color="auto" w:frame="1"/>
        </w:rPr>
        <w:t>50</w:t>
      </w:r>
      <w:r>
        <w:rPr>
          <w:rFonts w:ascii="inherit" w:hAnsi="inherit" w:cs="Tahoma"/>
          <w:color w:val="333333"/>
          <w:sz w:val="15"/>
          <w:szCs w:val="15"/>
          <w:bdr w:val="none" w:sz="0" w:space="0" w:color="auto" w:frame="1"/>
        </w:rPr>
        <w:t>分钟到达考点，以免耽误考试。笔试开考</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分钟后，不得进入考场。</w:t>
      </w:r>
      <w:r>
        <w:rPr>
          <w:rFonts w:ascii="Tahoma" w:hAnsi="Tahoma" w:cs="Tahoma"/>
          <w:color w:val="333333"/>
          <w:sz w:val="19"/>
          <w:szCs w:val="19"/>
        </w:rPr>
        <w:br/>
      </w:r>
      <w:r>
        <w:rPr>
          <w:rFonts w:ascii="inherit" w:hAnsi="inherit" w:cs="Tahoma"/>
          <w:color w:val="333333"/>
          <w:sz w:val="15"/>
          <w:szCs w:val="15"/>
          <w:bdr w:val="none" w:sz="0" w:space="0" w:color="auto" w:frame="1"/>
        </w:rPr>
        <w:t>      2.</w:t>
      </w:r>
      <w:r>
        <w:rPr>
          <w:rFonts w:ascii="inherit" w:hAnsi="inherit" w:cs="Tahoma"/>
          <w:color w:val="333333"/>
          <w:sz w:val="15"/>
          <w:szCs w:val="15"/>
          <w:bdr w:val="none" w:sz="0" w:space="0" w:color="auto" w:frame="1"/>
        </w:rPr>
        <w:t>须自备医用外科及以上防护级别口罩（禁止佩戴带有呼吸阀口罩），考试全程佩戴</w:t>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核验身份过程中除外</w:t>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Tahoma" w:hAnsi="Tahoma" w:cs="Tahoma"/>
          <w:color w:val="333333"/>
          <w:sz w:val="19"/>
          <w:szCs w:val="19"/>
        </w:rPr>
        <w:br/>
      </w:r>
      <w:r>
        <w:rPr>
          <w:rFonts w:ascii="inherit" w:hAnsi="inherit" w:cs="Tahoma"/>
          <w:color w:val="333333"/>
          <w:sz w:val="15"/>
          <w:szCs w:val="15"/>
          <w:bdr w:val="none" w:sz="0" w:space="0" w:color="auto" w:frame="1"/>
        </w:rPr>
        <w:t>      3.</w:t>
      </w:r>
      <w:r>
        <w:rPr>
          <w:rFonts w:ascii="inherit" w:hAnsi="inherit" w:cs="Tahoma"/>
          <w:color w:val="333333"/>
          <w:sz w:val="15"/>
          <w:szCs w:val="15"/>
          <w:bdr w:val="none" w:sz="0" w:space="0" w:color="auto" w:frame="1"/>
        </w:rPr>
        <w:t>即日起可登录公告发布网站下载《考生健康卡及考试安全承诺书》，如实、完整填写个人健康情况，并签字。考试前请将《健康卡及承诺书》交给考点工作人员。</w:t>
      </w:r>
      <w:r>
        <w:rPr>
          <w:rFonts w:ascii="Tahoma" w:hAnsi="Tahoma" w:cs="Tahoma"/>
          <w:color w:val="333333"/>
          <w:sz w:val="19"/>
          <w:szCs w:val="19"/>
        </w:rPr>
        <w:br/>
      </w:r>
      <w:r>
        <w:rPr>
          <w:rFonts w:ascii="inherit" w:hAnsi="inherit" w:cs="Tahoma"/>
          <w:color w:val="333333"/>
          <w:sz w:val="15"/>
          <w:szCs w:val="15"/>
          <w:bdr w:val="none" w:sz="0" w:space="0" w:color="auto" w:frame="1"/>
        </w:rPr>
        <w:t>      4.</w:t>
      </w:r>
      <w:r>
        <w:rPr>
          <w:rFonts w:ascii="inherit" w:hAnsi="inherit" w:cs="Tahoma"/>
          <w:color w:val="333333"/>
          <w:sz w:val="15"/>
          <w:szCs w:val="15"/>
          <w:bdr w:val="none" w:sz="0" w:space="0" w:color="auto" w:frame="1"/>
        </w:rPr>
        <w:t>考生须于笔试当天申请天津健康码，考生进入考点时，须主动出示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，持有</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方能进入考点参加考试。手机要在亮码后存放在指定位置，不能随身携带。</w:t>
      </w:r>
      <w:r>
        <w:rPr>
          <w:rFonts w:ascii="Tahoma" w:hAnsi="Tahoma" w:cs="Tahoma"/>
          <w:color w:val="333333"/>
          <w:sz w:val="19"/>
          <w:szCs w:val="19"/>
        </w:rPr>
        <w:br/>
      </w:r>
      <w:r>
        <w:rPr>
          <w:rFonts w:ascii="inherit" w:hAnsi="inherit" w:cs="Tahoma"/>
          <w:color w:val="333333"/>
          <w:sz w:val="15"/>
          <w:szCs w:val="15"/>
          <w:bdr w:val="none" w:sz="0" w:space="0" w:color="auto" w:frame="1"/>
        </w:rPr>
        <w:t>      5.</w:t>
      </w:r>
      <w:r>
        <w:rPr>
          <w:rFonts w:ascii="inherit" w:hAnsi="inherit" w:cs="Tahoma"/>
          <w:color w:val="333333"/>
          <w:sz w:val="15"/>
          <w:szCs w:val="15"/>
          <w:bdr w:val="none" w:sz="0" w:space="0" w:color="auto" w:frame="1"/>
        </w:rPr>
        <w:t>考前为高风险地区或有</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天高风险旅居史人员不得参加考试。</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日内在疫情中风险地区或有</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天中风险旅居史人员来津参加考试，需经当地防疫指挥部批准、并持</w:t>
      </w:r>
      <w:r>
        <w:rPr>
          <w:rFonts w:ascii="inherit" w:hAnsi="inherit" w:cs="Tahoma"/>
          <w:color w:val="333333"/>
          <w:sz w:val="15"/>
          <w:szCs w:val="15"/>
          <w:bdr w:val="none" w:sz="0" w:space="0" w:color="auto" w:frame="1"/>
        </w:rPr>
        <w:t>72</w:t>
      </w:r>
      <w:r>
        <w:rPr>
          <w:rFonts w:ascii="inherit" w:hAnsi="inherit" w:cs="Tahoma"/>
          <w:color w:val="333333"/>
          <w:sz w:val="15"/>
          <w:szCs w:val="15"/>
          <w:bdr w:val="none" w:sz="0" w:space="0" w:color="auto" w:frame="1"/>
        </w:rPr>
        <w:t>小时内核酸阴性结果方可参加考试。</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其他地区人员来津须提供考试前</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日内核酸检测阴性证明等相关材料，考试当天交给考点工作人员。</w:t>
      </w:r>
      <w:r>
        <w:rPr>
          <w:rFonts w:ascii="Tahoma" w:hAnsi="Tahoma" w:cs="Tahoma"/>
          <w:color w:val="333333"/>
          <w:sz w:val="19"/>
          <w:szCs w:val="19"/>
        </w:rPr>
        <w:br/>
      </w:r>
      <w:r>
        <w:rPr>
          <w:rFonts w:ascii="inherit" w:hAnsi="inherit" w:cs="Tahoma"/>
          <w:color w:val="333333"/>
          <w:sz w:val="15"/>
          <w:szCs w:val="15"/>
          <w:bdr w:val="none" w:sz="0" w:space="0" w:color="auto" w:frame="1"/>
        </w:rPr>
        <w:t>      6.</w:t>
      </w:r>
      <w:r>
        <w:rPr>
          <w:rFonts w:ascii="inherit" w:hAnsi="inherit" w:cs="Tahoma"/>
          <w:color w:val="333333"/>
          <w:sz w:val="15"/>
          <w:szCs w:val="15"/>
          <w:bdr w:val="none" w:sz="0" w:space="0" w:color="auto" w:frame="1"/>
        </w:rPr>
        <w:t>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日内考生须做好自我健康检测，如出现体温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、乏力、咳嗽、呼吸困难等病症的，应及时就医并进行核酸检测。须提供考试前</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日内核酸检测阴性证明等相关材料。</w:t>
      </w:r>
      <w:r>
        <w:rPr>
          <w:rFonts w:ascii="Tahoma" w:hAnsi="Tahoma" w:cs="Tahoma"/>
          <w:color w:val="333333"/>
          <w:sz w:val="19"/>
          <w:szCs w:val="19"/>
        </w:rPr>
        <w:br/>
      </w:r>
      <w:r>
        <w:rPr>
          <w:rFonts w:ascii="inherit" w:hAnsi="inherit" w:cs="Tahoma"/>
          <w:color w:val="333333"/>
          <w:sz w:val="15"/>
          <w:szCs w:val="15"/>
          <w:bdr w:val="none" w:sz="0" w:space="0" w:color="auto" w:frame="1"/>
        </w:rPr>
        <w:t>      7.</w:t>
      </w:r>
      <w:r>
        <w:rPr>
          <w:rFonts w:ascii="inherit" w:hAnsi="inherit" w:cs="Tahoma"/>
          <w:color w:val="333333"/>
          <w:sz w:val="15"/>
          <w:szCs w:val="15"/>
          <w:bdr w:val="none" w:sz="0" w:space="0" w:color="auto" w:frame="1"/>
        </w:rPr>
        <w:t>考试时出现发热、咳嗽等可疑症状的考生，应主动报告工作人员，服从现场工作人员管理。笔试当天，考生须主动接受进入考点和考场内两次体温检测，如体温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，须服从考点应急处置安排。</w:t>
      </w:r>
      <w:r>
        <w:rPr>
          <w:rFonts w:ascii="Tahoma" w:hAnsi="Tahoma" w:cs="Tahoma"/>
          <w:color w:val="333333"/>
          <w:sz w:val="19"/>
          <w:szCs w:val="19"/>
        </w:rPr>
        <w:br/>
      </w:r>
      <w:r>
        <w:rPr>
          <w:rFonts w:ascii="inherit" w:hAnsi="inherit" w:cs="Tahoma"/>
          <w:color w:val="333333"/>
          <w:sz w:val="15"/>
          <w:szCs w:val="15"/>
          <w:bdr w:val="none" w:sz="0" w:space="0" w:color="auto" w:frame="1"/>
        </w:rPr>
        <w:t>      8.</w:t>
      </w:r>
      <w:r>
        <w:rPr>
          <w:rFonts w:ascii="inherit" w:hAnsi="inherit" w:cs="Tahoma"/>
          <w:color w:val="333333"/>
          <w:sz w:val="15"/>
          <w:szCs w:val="15"/>
          <w:bdr w:val="none" w:sz="0" w:space="0" w:color="auto" w:frame="1"/>
        </w:rPr>
        <w:t>考试期间做好个人防护，勤洗手，公共场所佩戴口罩。避免和无关人员接触。避免考生、家长在考点附近聚集，同时做到在各种场所确保一定的社交安全距离。考生须听从考点指挥，分散进入考点和考场楼，进退考场、如厕时均须与他人保持</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米以上距离，考生之间避免近距离接触交流。</w:t>
      </w:r>
      <w:r>
        <w:rPr>
          <w:rFonts w:ascii="Tahoma" w:hAnsi="Tahoma" w:cs="Tahoma"/>
          <w:color w:val="333333"/>
          <w:sz w:val="19"/>
          <w:szCs w:val="19"/>
        </w:rPr>
        <w:br/>
      </w:r>
      <w:r>
        <w:rPr>
          <w:rFonts w:ascii="inherit" w:hAnsi="inherit" w:cs="Tahoma"/>
          <w:color w:val="333333"/>
          <w:sz w:val="15"/>
          <w:szCs w:val="15"/>
          <w:bdr w:val="none" w:sz="0" w:space="0" w:color="auto" w:frame="1"/>
        </w:rPr>
        <w:t>      9.</w:t>
      </w:r>
      <w:r>
        <w:rPr>
          <w:rFonts w:ascii="inherit" w:hAnsi="inherit" w:cs="Tahoma"/>
          <w:color w:val="333333"/>
          <w:sz w:val="15"/>
          <w:szCs w:val="15"/>
          <w:bdr w:val="none" w:sz="0" w:space="0" w:color="auto" w:frame="1"/>
        </w:rPr>
        <w:t>考生尽量不要外出，并注意个人卫生和防护，每日自行做好身体健康监测，避免与国（境）外人员、国内疫情中高风险地区人员接触，避免去人群流动性较大的场所聚集。对于刻意隐瞒病情或者不如实报告发热史、旅居史和接触史的考生，以及在笔试疫情防控中拒不配合的人员，将按照《治安管理处罚法》、《传染病防治法》和《关于依法惩治妨害新型冠状病毒感染肺炎疫情防控违法犯罪的意见》等法律法规予以处理。</w:t>
      </w:r>
      <w:r>
        <w:rPr>
          <w:rFonts w:ascii="Tahoma" w:hAnsi="Tahoma" w:cs="Tahoma"/>
          <w:color w:val="333333"/>
          <w:sz w:val="19"/>
          <w:szCs w:val="19"/>
        </w:rPr>
        <w:br/>
      </w:r>
      <w:r>
        <w:rPr>
          <w:rFonts w:ascii="inherit" w:hAnsi="inherit" w:cs="Tahoma"/>
          <w:color w:val="333333"/>
          <w:sz w:val="15"/>
          <w:szCs w:val="15"/>
          <w:bdr w:val="none" w:sz="0" w:space="0" w:color="auto" w:frame="1"/>
        </w:rPr>
        <w:t>      10.</w:t>
      </w:r>
      <w:r>
        <w:rPr>
          <w:rFonts w:ascii="inherit" w:hAnsi="inherit" w:cs="Tahoma"/>
          <w:color w:val="333333"/>
          <w:sz w:val="15"/>
          <w:szCs w:val="15"/>
          <w:bdr w:val="none" w:sz="0" w:space="0" w:color="auto" w:frame="1"/>
        </w:rPr>
        <w:t>考生须严格遵守国家、天津市相关防疫管理规定，应服从现场工作人员管理。不得隐瞒行程、隐瞒病情、瞒报健康情况，若故意隐瞒以上情况并且参加考试，造成传染病传播或流行者，依法承担相应责任。</w:t>
      </w:r>
      <w:r>
        <w:rPr>
          <w:rFonts w:ascii="Tahoma" w:hAnsi="Tahoma" w:cs="Tahoma"/>
          <w:color w:val="333333"/>
          <w:sz w:val="19"/>
          <w:szCs w:val="19"/>
        </w:rPr>
        <w:br/>
      </w:r>
      <w:r>
        <w:rPr>
          <w:rFonts w:ascii="inherit" w:hAnsi="inherit" w:cs="Tahoma"/>
          <w:color w:val="333333"/>
          <w:sz w:val="15"/>
          <w:szCs w:val="15"/>
          <w:bdr w:val="none" w:sz="0" w:space="0" w:color="auto" w:frame="1"/>
        </w:rPr>
        <w:t>      11.</w:t>
      </w:r>
      <w:r>
        <w:rPr>
          <w:rFonts w:ascii="inherit" w:hAnsi="inherit" w:cs="Tahoma"/>
          <w:color w:val="333333"/>
          <w:sz w:val="15"/>
          <w:szCs w:val="15"/>
          <w:bdr w:val="none" w:sz="0" w:space="0" w:color="auto" w:frame="1"/>
        </w:rPr>
        <w:t>被确诊为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新冠肺炎</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或疑似病人的考生，以及需要医学隔离观察的考生不得参加考试（已治愈并完成隔离及已排除疑似考生除外）。</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因疫情防控原因导致无法考试的考生，视同放弃考试资格。有关考试健康要求如有调整，以我市发布的最新要求为准，请考生随时关注。</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附件：《</w:t>
      </w:r>
      <w:hyperlink r:id="rId4" w:tgtFrame="_blank" w:history="1">
        <w:r>
          <w:rPr>
            <w:rStyle w:val="a5"/>
            <w:rFonts w:ascii="inherit" w:hAnsi="inherit" w:cs="Tahoma"/>
            <w:color w:val="333333"/>
            <w:sz w:val="15"/>
            <w:szCs w:val="15"/>
            <w:u w:val="none"/>
            <w:bdr w:val="none" w:sz="0" w:space="0" w:color="auto" w:frame="1"/>
            <w:shd w:val="clear" w:color="auto" w:fill="FF9900"/>
          </w:rPr>
          <w:t>考生健康卡及考试安全承诺书</w:t>
        </w:r>
      </w:hyperlink>
      <w:r>
        <w:rPr>
          <w:rFonts w:ascii="inherit" w:hAnsi="inherit" w:cs="Tahoma"/>
          <w:color w:val="333333"/>
          <w:sz w:val="15"/>
          <w:szCs w:val="15"/>
          <w:bdr w:val="none" w:sz="0" w:space="0" w:color="auto" w:frame="1"/>
        </w:rPr>
        <w:t>》</w:t>
      </w:r>
      <w:r>
        <w:rPr>
          <w:rFonts w:ascii="Tahoma" w:hAnsi="Tahoma" w:cs="Tahoma"/>
          <w:color w:val="333333"/>
          <w:sz w:val="19"/>
          <w:szCs w:val="19"/>
        </w:rPr>
        <w:br/>
      </w:r>
      <w:r>
        <w:rPr>
          <w:rFonts w:ascii="inherit" w:hAnsi="inherit" w:cs="Tahoma"/>
          <w:color w:val="333333"/>
          <w:sz w:val="15"/>
          <w:szCs w:val="15"/>
          <w:bdr w:val="none" w:sz="0" w:space="0" w:color="auto" w:frame="1"/>
        </w:rPr>
        <w:t>              </w:t>
      </w:r>
      <w:r>
        <w:rPr>
          <w:rFonts w:ascii="Tahoma" w:hAnsi="Tahoma" w:cs="Tahoma"/>
          <w:color w:val="333333"/>
          <w:sz w:val="19"/>
          <w:szCs w:val="19"/>
        </w:rPr>
        <w:br/>
      </w:r>
      <w:r>
        <w:rPr>
          <w:rFonts w:ascii="inherit" w:hAnsi="inherit" w:cs="Tahoma"/>
          <w:color w:val="333333"/>
          <w:sz w:val="15"/>
          <w:szCs w:val="15"/>
          <w:bdr w:val="none" w:sz="0" w:space="0" w:color="auto" w:frame="1"/>
        </w:rPr>
        <w:t>   </w:t>
      </w:r>
    </w:p>
    <w:p w:rsidR="00E5540E" w:rsidRDefault="00E5540E" w:rsidP="00E5540E">
      <w:pPr>
        <w:pStyle w:val="a4"/>
        <w:shd w:val="clear" w:color="auto" w:fill="FFFFFF"/>
        <w:spacing w:before="0" w:beforeAutospacing="0" w:after="0" w:afterAutospacing="0"/>
        <w:jc w:val="right"/>
        <w:textAlignment w:val="baseline"/>
        <w:rPr>
          <w:rFonts w:ascii="Tahoma" w:hAnsi="Tahoma" w:cs="Tahoma"/>
          <w:color w:val="333333"/>
          <w:sz w:val="19"/>
          <w:szCs w:val="19"/>
        </w:rPr>
      </w:pP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天津市宁河区医院</w:t>
      </w:r>
      <w:r>
        <w:rPr>
          <w:rFonts w:ascii="Tahoma" w:hAnsi="Tahoma" w:cs="Tahoma"/>
          <w:color w:val="333333"/>
          <w:sz w:val="19"/>
          <w:szCs w:val="19"/>
        </w:rPr>
        <w:br/>
      </w:r>
      <w:r>
        <w:rPr>
          <w:rFonts w:ascii="inherit" w:hAnsi="inherit" w:cs="Tahoma"/>
          <w:color w:val="333333"/>
          <w:sz w:val="15"/>
          <w:szCs w:val="15"/>
          <w:bdr w:val="none" w:sz="0" w:space="0" w:color="auto" w:frame="1"/>
        </w:rPr>
        <w:t>      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28</w:t>
      </w:r>
      <w:r>
        <w:rPr>
          <w:rFonts w:ascii="inherit" w:hAnsi="inherit" w:cs="Tahoma"/>
          <w:color w:val="333333"/>
          <w:sz w:val="15"/>
          <w:szCs w:val="15"/>
          <w:bdr w:val="none" w:sz="0" w:space="0" w:color="auto" w:frame="1"/>
        </w:rPr>
        <w:t>日</w:t>
      </w:r>
    </w:p>
    <w:p w:rsidR="00E5540E" w:rsidRDefault="00E5540E" w:rsidP="00E5540E">
      <w:pPr>
        <w:pStyle w:val="a4"/>
        <w:shd w:val="clear" w:color="auto" w:fill="FFFFFF"/>
        <w:spacing w:before="0" w:beforeAutospacing="0" w:after="0" w:afterAutospacing="0"/>
        <w:ind w:firstLine="300"/>
        <w:textAlignment w:val="baseline"/>
        <w:rPr>
          <w:rFonts w:ascii="Tahoma" w:hAnsi="Tahoma" w:cs="Tahoma"/>
          <w:color w:val="333333"/>
          <w:sz w:val="19"/>
          <w:szCs w:val="19"/>
        </w:rPr>
      </w:pPr>
      <w:r>
        <w:rPr>
          <w:rFonts w:ascii="inherit" w:hAnsi="inherit" w:cs="Tahoma"/>
          <w:color w:val="333333"/>
          <w:sz w:val="15"/>
          <w:szCs w:val="15"/>
          <w:bdr w:val="none" w:sz="0" w:space="0" w:color="auto" w:frame="1"/>
        </w:rPr>
        <w:t> </w:t>
      </w:r>
    </w:p>
    <w:p w:rsidR="007C7F1D" w:rsidRDefault="007C7F1D"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ind w:firstLine="420"/>
        <w:rPr>
          <w:rFonts w:hint="eastAsia"/>
        </w:rPr>
      </w:pPr>
    </w:p>
    <w:p w:rsidR="00E5540E" w:rsidRDefault="00E5540E" w:rsidP="00E5540E">
      <w:pPr>
        <w:snapToGrid w:val="0"/>
        <w:spacing w:line="600" w:lineRule="exact"/>
        <w:ind w:firstLine="611"/>
        <w:jc w:val="center"/>
        <w:rPr>
          <w:b/>
          <w:bCs/>
          <w:spacing w:val="-8"/>
          <w:sz w:val="40"/>
          <w:szCs w:val="40"/>
        </w:rPr>
      </w:pPr>
      <w:r>
        <w:rPr>
          <w:rFonts w:ascii="宋体" w:hAnsi="宋体" w:hint="eastAsia"/>
          <w:b/>
          <w:bCs/>
          <w:spacing w:val="-8"/>
          <w:sz w:val="32"/>
          <w:szCs w:val="32"/>
        </w:rPr>
        <w:lastRenderedPageBreak/>
        <w:t>考生健康卡及考试安全承诺书</w:t>
      </w:r>
    </w:p>
    <w:p w:rsidR="00E5540E" w:rsidRDefault="00E5540E" w:rsidP="00E5540E">
      <w:pPr>
        <w:spacing w:line="120" w:lineRule="exact"/>
        <w:ind w:firstLine="602"/>
        <w:jc w:val="center"/>
        <w:rPr>
          <w:rFonts w:ascii="宋体" w:hAnsi="宋体"/>
          <w:b/>
          <w:sz w:val="30"/>
          <w:szCs w:val="30"/>
        </w:rPr>
      </w:pPr>
      <w:r>
        <w:rPr>
          <w:rFonts w:ascii="宋体" w:hAnsi="宋体" w:hint="eastAsia"/>
          <w:b/>
          <w:sz w:val="30"/>
          <w:szCs w:val="30"/>
        </w:rPr>
        <w:t xml:space="preserve"> </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219"/>
        <w:gridCol w:w="1333"/>
        <w:gridCol w:w="1465"/>
        <w:gridCol w:w="1131"/>
        <w:gridCol w:w="661"/>
        <w:gridCol w:w="486"/>
        <w:gridCol w:w="1117"/>
        <w:gridCol w:w="2259"/>
      </w:tblGrid>
      <w:tr w:rsidR="00E5540E" w:rsidTr="00E5540E">
        <w:trPr>
          <w:trHeight w:val="687"/>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ind w:firstLine="402"/>
              <w:jc w:val="center"/>
              <w:rPr>
                <w:rFonts w:ascii="宋体" w:eastAsia="宋体" w:hAnsi="宋体"/>
                <w:sz w:val="20"/>
                <w:szCs w:val="20"/>
              </w:rPr>
            </w:pPr>
            <w:r>
              <w:rPr>
                <w:rFonts w:ascii="宋体" w:hAnsi="宋体" w:hint="eastAsia"/>
                <w:b/>
                <w:bCs/>
                <w:kern w:val="0"/>
                <w:sz w:val="20"/>
                <w:szCs w:val="20"/>
              </w:rPr>
              <w:t>天数</w:t>
            </w:r>
          </w:p>
        </w:tc>
        <w:tc>
          <w:tcPr>
            <w:tcW w:w="1333" w:type="dxa"/>
            <w:tcBorders>
              <w:top w:val="single" w:sz="4" w:space="0" w:color="auto"/>
              <w:left w:val="nil"/>
              <w:bottom w:val="single" w:sz="4" w:space="0" w:color="auto"/>
              <w:right w:val="single" w:sz="4" w:space="0" w:color="auto"/>
            </w:tcBorders>
            <w:vAlign w:val="center"/>
            <w:hideMark/>
          </w:tcPr>
          <w:p w:rsidR="00E5540E" w:rsidRDefault="00E5540E" w:rsidP="00E5540E">
            <w:pPr>
              <w:ind w:firstLine="402"/>
              <w:jc w:val="center"/>
              <w:rPr>
                <w:rFonts w:ascii="宋体" w:eastAsia="宋体" w:hAnsi="宋体"/>
                <w:sz w:val="20"/>
                <w:szCs w:val="20"/>
              </w:rPr>
            </w:pPr>
            <w:r>
              <w:rPr>
                <w:rFonts w:ascii="宋体" w:hAnsi="宋体" w:hint="eastAsia"/>
                <w:b/>
                <w:bCs/>
                <w:kern w:val="0"/>
                <w:sz w:val="20"/>
                <w:szCs w:val="20"/>
              </w:rPr>
              <w:t>日期</w:t>
            </w: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02"/>
              <w:jc w:val="center"/>
              <w:rPr>
                <w:rFonts w:ascii="宋体" w:eastAsia="宋体" w:hAnsi="宋体"/>
                <w:sz w:val="20"/>
                <w:szCs w:val="20"/>
              </w:rPr>
            </w:pPr>
            <w:r>
              <w:rPr>
                <w:rFonts w:ascii="宋体" w:hAnsi="宋体" w:hint="eastAsia"/>
                <w:b/>
                <w:bCs/>
                <w:kern w:val="0"/>
                <w:sz w:val="20"/>
                <w:szCs w:val="20"/>
              </w:rPr>
              <w:t>体温是否超过37.3</w:t>
            </w:r>
            <w:r>
              <w:rPr>
                <w:rFonts w:ascii="宋体" w:hAnsi="宋体" w:hint="eastAsia"/>
                <w:b/>
                <w:kern w:val="0"/>
                <w:sz w:val="20"/>
                <w:szCs w:val="20"/>
              </w:rPr>
              <w:t>℃</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02"/>
              <w:jc w:val="center"/>
              <w:rPr>
                <w:rFonts w:ascii="宋体" w:eastAsia="宋体" w:hAnsi="宋体"/>
                <w:sz w:val="20"/>
                <w:szCs w:val="20"/>
              </w:rPr>
            </w:pPr>
            <w:r>
              <w:rPr>
                <w:rFonts w:ascii="宋体" w:hAnsi="宋体" w:hint="eastAsia"/>
                <w:b/>
                <w:bCs/>
                <w:kern w:val="0"/>
                <w:sz w:val="20"/>
                <w:szCs w:val="20"/>
              </w:rPr>
              <w:t>本人、家人及共同居住人员是否存在发热、乏力、咳嗽、呼吸困难、腹泻等病状</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第1天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第2天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6"/>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第3天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第4天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第5天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6"/>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第6天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第7天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第8天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6"/>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第9天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第10天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第11天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6"/>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第12天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第13天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5"/>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第14天</w:t>
            </w:r>
          </w:p>
        </w:tc>
        <w:tc>
          <w:tcPr>
            <w:tcW w:w="1333" w:type="dxa"/>
            <w:tcBorders>
              <w:top w:val="single" w:sz="4" w:space="0" w:color="auto"/>
              <w:left w:val="nil"/>
              <w:bottom w:val="single" w:sz="4" w:space="0" w:color="auto"/>
              <w:right w:val="single" w:sz="4" w:space="0" w:color="auto"/>
            </w:tcBorders>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436"/>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widowControl/>
              <w:spacing w:line="300" w:lineRule="exact"/>
              <w:ind w:firstLine="480"/>
              <w:jc w:val="center"/>
              <w:rPr>
                <w:rFonts w:ascii="宋体" w:eastAsia="宋体" w:hAnsi="宋体"/>
                <w:kern w:val="0"/>
                <w:sz w:val="24"/>
                <w:szCs w:val="24"/>
              </w:rPr>
            </w:pPr>
            <w:r>
              <w:rPr>
                <w:rFonts w:ascii="宋体" w:hAnsi="宋体" w:hint="eastAsia"/>
                <w:kern w:val="0"/>
                <w:sz w:val="24"/>
                <w:szCs w:val="24"/>
              </w:rPr>
              <w:t>考试当天</w:t>
            </w:r>
          </w:p>
        </w:tc>
        <w:tc>
          <w:tcPr>
            <w:tcW w:w="1333" w:type="dxa"/>
            <w:tcBorders>
              <w:top w:val="single" w:sz="4" w:space="0" w:color="auto"/>
              <w:left w:val="nil"/>
              <w:bottom w:val="single" w:sz="4" w:space="0" w:color="auto"/>
              <w:right w:val="single" w:sz="4" w:space="0" w:color="auto"/>
            </w:tcBorders>
            <w:vAlign w:val="center"/>
          </w:tcPr>
          <w:p w:rsidR="00E5540E" w:rsidRDefault="00E5540E" w:rsidP="00E5540E">
            <w:pPr>
              <w:ind w:firstLine="420"/>
              <w:rPr>
                <w:rFonts w:eastAsia="宋体"/>
                <w:szCs w:val="21"/>
              </w:rPr>
            </w:pPr>
          </w:p>
        </w:tc>
        <w:tc>
          <w:tcPr>
            <w:tcW w:w="3257"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c>
          <w:tcPr>
            <w:tcW w:w="3862" w:type="dxa"/>
            <w:gridSpan w:val="3"/>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Cs w:val="21"/>
              </w:rPr>
            </w:pPr>
            <w:r>
              <w:rPr>
                <w:rFonts w:ascii="宋体" w:hAnsi="宋体" w:hint="eastAsia"/>
                <w:kern w:val="0"/>
                <w:sz w:val="24"/>
                <w:szCs w:val="24"/>
              </w:rPr>
              <w:t>是□   否□</w:t>
            </w:r>
          </w:p>
        </w:tc>
      </w:tr>
      <w:tr w:rsidR="00E5540E" w:rsidTr="00E5540E">
        <w:trPr>
          <w:trHeight w:val="361"/>
        </w:trPr>
        <w:tc>
          <w:tcPr>
            <w:tcW w:w="1244" w:type="dxa"/>
            <w:vMerge w:val="restart"/>
            <w:tcBorders>
              <w:top w:val="nil"/>
              <w:left w:val="single" w:sz="4" w:space="0" w:color="auto"/>
              <w:bottom w:val="single" w:sz="4" w:space="0" w:color="auto"/>
              <w:right w:val="single" w:sz="4" w:space="0" w:color="auto"/>
            </w:tcBorders>
            <w:vAlign w:val="center"/>
            <w:hideMark/>
          </w:tcPr>
          <w:p w:rsidR="00E5540E" w:rsidRDefault="00E5540E">
            <w:pPr>
              <w:ind w:firstLineChars="100" w:firstLine="180"/>
              <w:rPr>
                <w:rFonts w:ascii="宋体" w:hAnsi="宋体"/>
                <w:sz w:val="18"/>
                <w:szCs w:val="18"/>
              </w:rPr>
            </w:pPr>
            <w:r>
              <w:rPr>
                <w:rFonts w:ascii="宋体" w:hAnsi="宋体" w:hint="eastAsia"/>
                <w:sz w:val="18"/>
                <w:szCs w:val="18"/>
              </w:rPr>
              <w:t>7月10日</w:t>
            </w:r>
          </w:p>
          <w:p w:rsidR="00E5540E" w:rsidRDefault="00E5540E" w:rsidP="00E5540E">
            <w:pPr>
              <w:ind w:firstLine="360"/>
              <w:jc w:val="center"/>
              <w:rPr>
                <w:rFonts w:ascii="宋体" w:hAnsi="宋体" w:hint="eastAsia"/>
                <w:sz w:val="18"/>
                <w:szCs w:val="18"/>
              </w:rPr>
            </w:pPr>
            <w:r>
              <w:rPr>
                <w:rFonts w:ascii="宋体" w:hAnsi="宋体" w:hint="eastAsia"/>
                <w:sz w:val="18"/>
                <w:szCs w:val="18"/>
              </w:rPr>
              <w:t xml:space="preserve"> （前14天）</w:t>
            </w:r>
          </w:p>
          <w:p w:rsidR="00E5540E" w:rsidRDefault="00E5540E" w:rsidP="00E5540E">
            <w:pPr>
              <w:ind w:firstLine="360"/>
              <w:jc w:val="center"/>
              <w:rPr>
                <w:rFonts w:ascii="宋体" w:hAnsi="宋体" w:hint="eastAsia"/>
                <w:sz w:val="18"/>
                <w:szCs w:val="18"/>
              </w:rPr>
            </w:pPr>
            <w:r>
              <w:rPr>
                <w:rFonts w:ascii="宋体" w:hAnsi="宋体" w:hint="eastAsia"/>
                <w:sz w:val="18"/>
                <w:szCs w:val="18"/>
              </w:rPr>
              <w:t>至</w:t>
            </w:r>
          </w:p>
          <w:p w:rsidR="00E5540E" w:rsidRDefault="00E5540E" w:rsidP="00E5540E">
            <w:pPr>
              <w:ind w:firstLine="360"/>
              <w:jc w:val="center"/>
              <w:rPr>
                <w:rFonts w:ascii="宋体" w:eastAsia="宋体" w:hAnsi="宋体"/>
                <w:sz w:val="24"/>
                <w:szCs w:val="24"/>
              </w:rPr>
            </w:pPr>
            <w:r>
              <w:rPr>
                <w:rFonts w:ascii="宋体" w:hAnsi="宋体" w:hint="eastAsia"/>
                <w:sz w:val="18"/>
                <w:szCs w:val="18"/>
              </w:rPr>
              <w:t>7月24日(考试当天)</w:t>
            </w:r>
          </w:p>
        </w:tc>
        <w:tc>
          <w:tcPr>
            <w:tcW w:w="1552" w:type="dxa"/>
            <w:gridSpan w:val="2"/>
            <w:vMerge w:val="restart"/>
            <w:tcBorders>
              <w:top w:val="nil"/>
              <w:left w:val="nil"/>
              <w:bottom w:val="single" w:sz="4" w:space="0" w:color="auto"/>
              <w:right w:val="single" w:sz="4" w:space="0" w:color="auto"/>
            </w:tcBorders>
            <w:vAlign w:val="center"/>
            <w:hideMark/>
          </w:tcPr>
          <w:p w:rsidR="00E5540E" w:rsidRDefault="00E5540E" w:rsidP="00E5540E">
            <w:pPr>
              <w:ind w:firstLine="420"/>
              <w:jc w:val="center"/>
              <w:rPr>
                <w:rFonts w:ascii="宋体" w:eastAsia="宋体" w:hAnsi="宋体"/>
                <w:szCs w:val="21"/>
              </w:rPr>
            </w:pPr>
            <w:r>
              <w:rPr>
                <w:rFonts w:ascii="宋体" w:hAnsi="宋体" w:hint="eastAsia"/>
              </w:rPr>
              <w:t>所在省市</w:t>
            </w:r>
          </w:p>
        </w:tc>
        <w:tc>
          <w:tcPr>
            <w:tcW w:w="3743" w:type="dxa"/>
            <w:gridSpan w:val="4"/>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 w:val="24"/>
                <w:szCs w:val="24"/>
              </w:rPr>
            </w:pPr>
            <w:r>
              <w:rPr>
                <w:rFonts w:ascii="宋体" w:hAnsi="宋体" w:hint="eastAsia"/>
                <w:sz w:val="24"/>
                <w:szCs w:val="24"/>
              </w:rPr>
              <w:t>日期（**月**日至**月**日）</w:t>
            </w:r>
          </w:p>
        </w:tc>
        <w:tc>
          <w:tcPr>
            <w:tcW w:w="3376" w:type="dxa"/>
            <w:gridSpan w:val="2"/>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 w:val="24"/>
                <w:szCs w:val="24"/>
              </w:rPr>
            </w:pPr>
            <w:r>
              <w:rPr>
                <w:rFonts w:ascii="宋体" w:hAnsi="宋体" w:hint="eastAsia"/>
                <w:sz w:val="24"/>
                <w:szCs w:val="24"/>
              </w:rPr>
              <w:t>本人所在省市</w:t>
            </w:r>
          </w:p>
        </w:tc>
      </w:tr>
      <w:tr w:rsidR="00E5540E" w:rsidTr="00E5540E">
        <w:trPr>
          <w:trHeight w:val="367"/>
        </w:trPr>
        <w:tc>
          <w:tcPr>
            <w:tcW w:w="0" w:type="auto"/>
            <w:vMerge/>
            <w:tcBorders>
              <w:top w:val="nil"/>
              <w:left w:val="single" w:sz="4" w:space="0" w:color="auto"/>
              <w:bottom w:val="single" w:sz="4" w:space="0" w:color="auto"/>
              <w:right w:val="single" w:sz="4" w:space="0" w:color="auto"/>
            </w:tcBorders>
            <w:vAlign w:val="center"/>
            <w:hideMark/>
          </w:tcPr>
          <w:p w:rsidR="00E5540E" w:rsidRDefault="00E5540E" w:rsidP="00E5540E">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E5540E" w:rsidRDefault="00E5540E" w:rsidP="00E5540E">
            <w:pPr>
              <w:widowControl/>
              <w:ind w:firstLine="420"/>
              <w:jc w:val="left"/>
              <w:rPr>
                <w:rFonts w:ascii="宋体" w:eastAsia="宋体" w:hAnsi="宋体"/>
                <w:szCs w:val="21"/>
              </w:rPr>
            </w:pPr>
          </w:p>
        </w:tc>
        <w:tc>
          <w:tcPr>
            <w:tcW w:w="3743" w:type="dxa"/>
            <w:gridSpan w:val="4"/>
            <w:tcBorders>
              <w:top w:val="single" w:sz="4" w:space="0" w:color="auto"/>
              <w:left w:val="nil"/>
              <w:bottom w:val="single" w:sz="4" w:space="0" w:color="auto"/>
              <w:right w:val="single" w:sz="4" w:space="0" w:color="auto"/>
            </w:tcBorders>
            <w:vAlign w:val="center"/>
          </w:tcPr>
          <w:p w:rsidR="00E5540E" w:rsidRDefault="00E5540E" w:rsidP="00E5540E">
            <w:pPr>
              <w:spacing w:line="360" w:lineRule="exact"/>
              <w:ind w:firstLine="480"/>
              <w:jc w:val="center"/>
              <w:rPr>
                <w:rFonts w:ascii="宋体" w:eastAsia="宋体" w:hAnsi="宋体"/>
                <w:sz w:val="24"/>
                <w:szCs w:val="24"/>
              </w:rPr>
            </w:pPr>
          </w:p>
        </w:tc>
        <w:tc>
          <w:tcPr>
            <w:tcW w:w="3376" w:type="dxa"/>
            <w:gridSpan w:val="2"/>
            <w:tcBorders>
              <w:top w:val="single" w:sz="4" w:space="0" w:color="auto"/>
              <w:left w:val="nil"/>
              <w:bottom w:val="single" w:sz="4" w:space="0" w:color="auto"/>
              <w:right w:val="single" w:sz="4" w:space="0" w:color="auto"/>
            </w:tcBorders>
            <w:vAlign w:val="center"/>
          </w:tcPr>
          <w:p w:rsidR="00E5540E" w:rsidRDefault="00E5540E" w:rsidP="00E5540E">
            <w:pPr>
              <w:spacing w:line="360" w:lineRule="exact"/>
              <w:ind w:firstLine="480"/>
              <w:jc w:val="center"/>
              <w:rPr>
                <w:rFonts w:ascii="宋体" w:eastAsia="宋体" w:hAnsi="宋体"/>
                <w:sz w:val="24"/>
                <w:szCs w:val="24"/>
              </w:rPr>
            </w:pPr>
          </w:p>
        </w:tc>
      </w:tr>
      <w:tr w:rsidR="00E5540E" w:rsidTr="00E5540E">
        <w:trPr>
          <w:trHeight w:val="390"/>
        </w:trPr>
        <w:tc>
          <w:tcPr>
            <w:tcW w:w="0" w:type="auto"/>
            <w:vMerge/>
            <w:tcBorders>
              <w:top w:val="nil"/>
              <w:left w:val="single" w:sz="4" w:space="0" w:color="auto"/>
              <w:bottom w:val="single" w:sz="4" w:space="0" w:color="auto"/>
              <w:right w:val="single" w:sz="4" w:space="0" w:color="auto"/>
            </w:tcBorders>
            <w:vAlign w:val="center"/>
            <w:hideMark/>
          </w:tcPr>
          <w:p w:rsidR="00E5540E" w:rsidRDefault="00E5540E" w:rsidP="00E5540E">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E5540E" w:rsidRDefault="00E5540E" w:rsidP="00E5540E">
            <w:pPr>
              <w:widowControl/>
              <w:ind w:firstLine="420"/>
              <w:jc w:val="left"/>
              <w:rPr>
                <w:rFonts w:ascii="宋体" w:eastAsia="宋体" w:hAnsi="宋体"/>
                <w:szCs w:val="21"/>
              </w:rPr>
            </w:pPr>
          </w:p>
        </w:tc>
        <w:tc>
          <w:tcPr>
            <w:tcW w:w="3743" w:type="dxa"/>
            <w:gridSpan w:val="4"/>
            <w:tcBorders>
              <w:top w:val="single" w:sz="4" w:space="0" w:color="auto"/>
              <w:left w:val="nil"/>
              <w:bottom w:val="single" w:sz="4" w:space="0" w:color="auto"/>
              <w:right w:val="single" w:sz="4" w:space="0" w:color="auto"/>
            </w:tcBorders>
            <w:vAlign w:val="center"/>
          </w:tcPr>
          <w:p w:rsidR="00E5540E" w:rsidRDefault="00E5540E" w:rsidP="00E5540E">
            <w:pPr>
              <w:spacing w:line="360" w:lineRule="exact"/>
              <w:ind w:firstLine="480"/>
              <w:jc w:val="center"/>
              <w:rPr>
                <w:rFonts w:ascii="宋体" w:eastAsia="宋体" w:hAnsi="宋体"/>
                <w:sz w:val="24"/>
                <w:szCs w:val="24"/>
              </w:rPr>
            </w:pPr>
          </w:p>
        </w:tc>
        <w:tc>
          <w:tcPr>
            <w:tcW w:w="3376" w:type="dxa"/>
            <w:gridSpan w:val="2"/>
            <w:tcBorders>
              <w:top w:val="single" w:sz="4" w:space="0" w:color="auto"/>
              <w:left w:val="nil"/>
              <w:bottom w:val="single" w:sz="4" w:space="0" w:color="auto"/>
              <w:right w:val="single" w:sz="4" w:space="0" w:color="auto"/>
            </w:tcBorders>
            <w:vAlign w:val="center"/>
          </w:tcPr>
          <w:p w:rsidR="00E5540E" w:rsidRDefault="00E5540E" w:rsidP="00E5540E">
            <w:pPr>
              <w:spacing w:line="360" w:lineRule="exact"/>
              <w:ind w:firstLine="480"/>
              <w:jc w:val="center"/>
              <w:rPr>
                <w:rFonts w:ascii="宋体" w:eastAsia="宋体" w:hAnsi="宋体"/>
                <w:sz w:val="24"/>
                <w:szCs w:val="24"/>
              </w:rPr>
            </w:pPr>
          </w:p>
        </w:tc>
      </w:tr>
      <w:tr w:rsidR="00E5540E" w:rsidTr="00E5540E">
        <w:trPr>
          <w:trHeight w:val="321"/>
        </w:trPr>
        <w:tc>
          <w:tcPr>
            <w:tcW w:w="0" w:type="auto"/>
            <w:vMerge/>
            <w:tcBorders>
              <w:top w:val="nil"/>
              <w:left w:val="single" w:sz="4" w:space="0" w:color="auto"/>
              <w:bottom w:val="single" w:sz="4" w:space="0" w:color="auto"/>
              <w:right w:val="single" w:sz="4" w:space="0" w:color="auto"/>
            </w:tcBorders>
            <w:vAlign w:val="center"/>
            <w:hideMark/>
          </w:tcPr>
          <w:p w:rsidR="00E5540E" w:rsidRDefault="00E5540E" w:rsidP="00E5540E">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E5540E" w:rsidRDefault="00E5540E" w:rsidP="00E5540E">
            <w:pPr>
              <w:widowControl/>
              <w:ind w:firstLine="420"/>
              <w:jc w:val="left"/>
              <w:rPr>
                <w:rFonts w:ascii="宋体" w:eastAsia="宋体" w:hAnsi="宋体"/>
                <w:szCs w:val="21"/>
              </w:rPr>
            </w:pPr>
          </w:p>
        </w:tc>
        <w:tc>
          <w:tcPr>
            <w:tcW w:w="3743" w:type="dxa"/>
            <w:gridSpan w:val="4"/>
            <w:tcBorders>
              <w:top w:val="single" w:sz="4" w:space="0" w:color="auto"/>
              <w:left w:val="nil"/>
              <w:bottom w:val="single" w:sz="4" w:space="0" w:color="auto"/>
              <w:right w:val="single" w:sz="4" w:space="0" w:color="auto"/>
            </w:tcBorders>
            <w:vAlign w:val="center"/>
          </w:tcPr>
          <w:p w:rsidR="00E5540E" w:rsidRDefault="00E5540E" w:rsidP="00E5540E">
            <w:pPr>
              <w:spacing w:line="360" w:lineRule="exact"/>
              <w:ind w:firstLine="480"/>
              <w:jc w:val="center"/>
              <w:rPr>
                <w:rFonts w:ascii="宋体" w:eastAsia="宋体" w:hAnsi="宋体"/>
                <w:sz w:val="24"/>
                <w:szCs w:val="24"/>
              </w:rPr>
            </w:pPr>
          </w:p>
        </w:tc>
        <w:tc>
          <w:tcPr>
            <w:tcW w:w="3376" w:type="dxa"/>
            <w:gridSpan w:val="2"/>
            <w:tcBorders>
              <w:top w:val="single" w:sz="4" w:space="0" w:color="auto"/>
              <w:left w:val="nil"/>
              <w:bottom w:val="single" w:sz="4" w:space="0" w:color="auto"/>
              <w:right w:val="single" w:sz="4" w:space="0" w:color="auto"/>
            </w:tcBorders>
            <w:vAlign w:val="center"/>
          </w:tcPr>
          <w:p w:rsidR="00E5540E" w:rsidRDefault="00E5540E" w:rsidP="00E5540E">
            <w:pPr>
              <w:spacing w:line="360" w:lineRule="exact"/>
              <w:ind w:firstLine="480"/>
              <w:jc w:val="center"/>
              <w:rPr>
                <w:rFonts w:ascii="宋体" w:eastAsia="宋体" w:hAnsi="宋体"/>
                <w:sz w:val="24"/>
                <w:szCs w:val="24"/>
              </w:rPr>
            </w:pPr>
          </w:p>
        </w:tc>
      </w:tr>
      <w:tr w:rsidR="00E5540E" w:rsidTr="00E5540E">
        <w:trPr>
          <w:trHeight w:val="357"/>
        </w:trPr>
        <w:tc>
          <w:tcPr>
            <w:tcW w:w="0" w:type="auto"/>
            <w:vMerge/>
            <w:tcBorders>
              <w:top w:val="nil"/>
              <w:left w:val="single" w:sz="4" w:space="0" w:color="auto"/>
              <w:bottom w:val="single" w:sz="4" w:space="0" w:color="auto"/>
              <w:right w:val="single" w:sz="4" w:space="0" w:color="auto"/>
            </w:tcBorders>
            <w:vAlign w:val="center"/>
            <w:hideMark/>
          </w:tcPr>
          <w:p w:rsidR="00E5540E" w:rsidRDefault="00E5540E" w:rsidP="00E5540E">
            <w:pPr>
              <w:widowControl/>
              <w:ind w:firstLine="480"/>
              <w:jc w:val="left"/>
              <w:rPr>
                <w:rFonts w:ascii="宋体" w:eastAsia="宋体" w:hAnsi="宋体"/>
                <w:sz w:val="24"/>
                <w:szCs w:val="24"/>
              </w:rPr>
            </w:pPr>
          </w:p>
        </w:tc>
        <w:tc>
          <w:tcPr>
            <w:tcW w:w="1552" w:type="dxa"/>
            <w:gridSpan w:val="2"/>
            <w:vMerge w:val="restart"/>
            <w:tcBorders>
              <w:top w:val="nil"/>
              <w:left w:val="nil"/>
              <w:bottom w:val="single" w:sz="4" w:space="0" w:color="auto"/>
              <w:right w:val="single" w:sz="4" w:space="0" w:color="auto"/>
            </w:tcBorders>
            <w:vAlign w:val="center"/>
            <w:hideMark/>
          </w:tcPr>
          <w:p w:rsidR="00E5540E" w:rsidRDefault="00E5540E" w:rsidP="00E5540E">
            <w:pPr>
              <w:ind w:firstLine="420"/>
              <w:jc w:val="center"/>
              <w:rPr>
                <w:rFonts w:ascii="宋体" w:eastAsia="宋体" w:hAnsi="宋体"/>
                <w:szCs w:val="21"/>
              </w:rPr>
            </w:pPr>
            <w:r>
              <w:rPr>
                <w:rFonts w:ascii="宋体" w:hAnsi="宋体" w:hint="eastAsia"/>
              </w:rPr>
              <w:t>跨省市行程</w:t>
            </w:r>
          </w:p>
        </w:tc>
        <w:tc>
          <w:tcPr>
            <w:tcW w:w="1465" w:type="dxa"/>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 w:val="24"/>
                <w:szCs w:val="24"/>
              </w:rPr>
            </w:pPr>
            <w:r>
              <w:rPr>
                <w:rFonts w:ascii="宋体" w:hAnsi="宋体" w:hint="eastAsia"/>
                <w:sz w:val="24"/>
                <w:szCs w:val="24"/>
              </w:rPr>
              <w:t>日期</w:t>
            </w:r>
          </w:p>
        </w:tc>
        <w:tc>
          <w:tcPr>
            <w:tcW w:w="1131" w:type="dxa"/>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 w:val="24"/>
                <w:szCs w:val="24"/>
              </w:rPr>
            </w:pPr>
            <w:r>
              <w:rPr>
                <w:rFonts w:ascii="宋体" w:hAnsi="宋体" w:hint="eastAsia"/>
                <w:sz w:val="24"/>
                <w:szCs w:val="24"/>
              </w:rPr>
              <w:t>出发地</w:t>
            </w:r>
          </w:p>
        </w:tc>
        <w:tc>
          <w:tcPr>
            <w:tcW w:w="1147" w:type="dxa"/>
            <w:gridSpan w:val="2"/>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 w:val="24"/>
                <w:szCs w:val="24"/>
              </w:rPr>
            </w:pPr>
            <w:r>
              <w:rPr>
                <w:rFonts w:ascii="宋体" w:hAnsi="宋体" w:hint="eastAsia"/>
                <w:sz w:val="24"/>
                <w:szCs w:val="24"/>
              </w:rPr>
              <w:t>目的地</w:t>
            </w:r>
          </w:p>
        </w:tc>
        <w:tc>
          <w:tcPr>
            <w:tcW w:w="1117" w:type="dxa"/>
            <w:tcBorders>
              <w:top w:val="single" w:sz="4" w:space="0" w:color="auto"/>
              <w:left w:val="nil"/>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 w:val="24"/>
                <w:szCs w:val="24"/>
              </w:rPr>
            </w:pPr>
            <w:r>
              <w:rPr>
                <w:rFonts w:ascii="宋体" w:hAnsi="宋体" w:hint="eastAsia"/>
                <w:sz w:val="24"/>
                <w:szCs w:val="24"/>
              </w:rPr>
              <w:t>中转地</w:t>
            </w:r>
          </w:p>
        </w:tc>
        <w:tc>
          <w:tcPr>
            <w:tcW w:w="2259" w:type="dxa"/>
            <w:tcBorders>
              <w:top w:val="single" w:sz="4" w:space="0" w:color="auto"/>
              <w:left w:val="nil"/>
              <w:bottom w:val="single" w:sz="4" w:space="0" w:color="auto"/>
              <w:right w:val="single" w:sz="4" w:space="0" w:color="auto"/>
            </w:tcBorders>
            <w:vAlign w:val="center"/>
            <w:hideMark/>
          </w:tcPr>
          <w:p w:rsidR="00E5540E" w:rsidRDefault="00E5540E" w:rsidP="00E5540E">
            <w:pPr>
              <w:ind w:firstLine="420"/>
              <w:jc w:val="center"/>
              <w:rPr>
                <w:rFonts w:ascii="宋体" w:eastAsia="宋体" w:hAnsi="宋体"/>
                <w:szCs w:val="21"/>
              </w:rPr>
            </w:pPr>
            <w:r>
              <w:rPr>
                <w:rFonts w:ascii="宋体" w:hAnsi="宋体" w:hint="eastAsia"/>
              </w:rPr>
              <w:t>交通工具(车次、航班、自驾)</w:t>
            </w:r>
          </w:p>
        </w:tc>
      </w:tr>
      <w:tr w:rsidR="00E5540E" w:rsidTr="00E5540E">
        <w:trPr>
          <w:trHeight w:val="349"/>
        </w:trPr>
        <w:tc>
          <w:tcPr>
            <w:tcW w:w="0" w:type="auto"/>
            <w:vMerge/>
            <w:tcBorders>
              <w:top w:val="nil"/>
              <w:left w:val="single" w:sz="4" w:space="0" w:color="auto"/>
              <w:bottom w:val="single" w:sz="4" w:space="0" w:color="auto"/>
              <w:right w:val="single" w:sz="4" w:space="0" w:color="auto"/>
            </w:tcBorders>
            <w:vAlign w:val="center"/>
            <w:hideMark/>
          </w:tcPr>
          <w:p w:rsidR="00E5540E" w:rsidRDefault="00E5540E" w:rsidP="00E5540E">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E5540E" w:rsidRDefault="00E5540E" w:rsidP="00E5540E">
            <w:pPr>
              <w:widowControl/>
              <w:ind w:firstLine="420"/>
              <w:jc w:val="left"/>
              <w:rPr>
                <w:rFonts w:ascii="宋体" w:eastAsia="宋体" w:hAnsi="宋体"/>
                <w:szCs w:val="21"/>
              </w:rPr>
            </w:pPr>
          </w:p>
        </w:tc>
        <w:tc>
          <w:tcPr>
            <w:tcW w:w="1465"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1131"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1147" w:type="dxa"/>
            <w:gridSpan w:val="2"/>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1117"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r>
      <w:tr w:rsidR="00E5540E" w:rsidTr="00E5540E">
        <w:trPr>
          <w:trHeight w:val="376"/>
        </w:trPr>
        <w:tc>
          <w:tcPr>
            <w:tcW w:w="0" w:type="auto"/>
            <w:vMerge/>
            <w:tcBorders>
              <w:top w:val="nil"/>
              <w:left w:val="single" w:sz="4" w:space="0" w:color="auto"/>
              <w:bottom w:val="single" w:sz="4" w:space="0" w:color="auto"/>
              <w:right w:val="single" w:sz="4" w:space="0" w:color="auto"/>
            </w:tcBorders>
            <w:vAlign w:val="center"/>
            <w:hideMark/>
          </w:tcPr>
          <w:p w:rsidR="00E5540E" w:rsidRDefault="00E5540E" w:rsidP="00E5540E">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E5540E" w:rsidRDefault="00E5540E" w:rsidP="00E5540E">
            <w:pPr>
              <w:widowControl/>
              <w:ind w:firstLine="420"/>
              <w:jc w:val="left"/>
              <w:rPr>
                <w:rFonts w:ascii="宋体" w:eastAsia="宋体" w:hAnsi="宋体"/>
                <w:szCs w:val="21"/>
              </w:rPr>
            </w:pPr>
          </w:p>
        </w:tc>
        <w:tc>
          <w:tcPr>
            <w:tcW w:w="1465"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1131"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1147" w:type="dxa"/>
            <w:gridSpan w:val="2"/>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1117"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r>
      <w:tr w:rsidR="00E5540E" w:rsidTr="00E5540E">
        <w:trPr>
          <w:trHeight w:val="404"/>
        </w:trPr>
        <w:tc>
          <w:tcPr>
            <w:tcW w:w="0" w:type="auto"/>
            <w:vMerge/>
            <w:tcBorders>
              <w:top w:val="nil"/>
              <w:left w:val="single" w:sz="4" w:space="0" w:color="auto"/>
              <w:bottom w:val="single" w:sz="4" w:space="0" w:color="auto"/>
              <w:right w:val="single" w:sz="4" w:space="0" w:color="auto"/>
            </w:tcBorders>
            <w:vAlign w:val="center"/>
            <w:hideMark/>
          </w:tcPr>
          <w:p w:rsidR="00E5540E" w:rsidRDefault="00E5540E" w:rsidP="00E5540E">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E5540E" w:rsidRDefault="00E5540E" w:rsidP="00E5540E">
            <w:pPr>
              <w:widowControl/>
              <w:ind w:firstLine="420"/>
              <w:jc w:val="left"/>
              <w:rPr>
                <w:rFonts w:ascii="宋体" w:eastAsia="宋体" w:hAnsi="宋体"/>
                <w:szCs w:val="21"/>
              </w:rPr>
            </w:pPr>
          </w:p>
        </w:tc>
        <w:tc>
          <w:tcPr>
            <w:tcW w:w="1465"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1131"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1147" w:type="dxa"/>
            <w:gridSpan w:val="2"/>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1117"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E5540E" w:rsidRDefault="00E5540E" w:rsidP="00E5540E">
            <w:pPr>
              <w:ind w:firstLine="480"/>
              <w:jc w:val="center"/>
              <w:rPr>
                <w:rFonts w:ascii="宋体" w:eastAsia="宋体" w:hAnsi="宋体"/>
                <w:sz w:val="24"/>
                <w:szCs w:val="24"/>
              </w:rPr>
            </w:pPr>
          </w:p>
        </w:tc>
      </w:tr>
      <w:tr w:rsidR="00E5540E" w:rsidTr="00E5540E">
        <w:trPr>
          <w:trHeight w:val="1194"/>
        </w:trPr>
        <w:tc>
          <w:tcPr>
            <w:tcW w:w="0" w:type="auto"/>
            <w:vMerge/>
            <w:tcBorders>
              <w:top w:val="nil"/>
              <w:left w:val="single" w:sz="4" w:space="0" w:color="auto"/>
              <w:bottom w:val="single" w:sz="4" w:space="0" w:color="auto"/>
              <w:right w:val="single" w:sz="4" w:space="0" w:color="auto"/>
            </w:tcBorders>
            <w:vAlign w:val="center"/>
            <w:hideMark/>
          </w:tcPr>
          <w:p w:rsidR="00E5540E" w:rsidRDefault="00E5540E" w:rsidP="00E5540E">
            <w:pPr>
              <w:widowControl/>
              <w:ind w:firstLine="480"/>
              <w:jc w:val="left"/>
              <w:rPr>
                <w:rFonts w:ascii="宋体" w:eastAsia="宋体" w:hAnsi="宋体"/>
                <w:sz w:val="24"/>
                <w:szCs w:val="24"/>
              </w:rPr>
            </w:pPr>
          </w:p>
        </w:tc>
        <w:tc>
          <w:tcPr>
            <w:tcW w:w="1552" w:type="dxa"/>
            <w:gridSpan w:val="2"/>
            <w:tcBorders>
              <w:top w:val="single" w:sz="4" w:space="0" w:color="auto"/>
              <w:left w:val="nil"/>
              <w:bottom w:val="single" w:sz="4" w:space="0" w:color="auto"/>
              <w:right w:val="single" w:sz="4" w:space="0" w:color="auto"/>
            </w:tcBorders>
            <w:vAlign w:val="center"/>
            <w:hideMark/>
          </w:tcPr>
          <w:p w:rsidR="00E5540E" w:rsidRDefault="00E5540E" w:rsidP="00E5540E">
            <w:pPr>
              <w:ind w:firstLine="360"/>
              <w:jc w:val="center"/>
              <w:rPr>
                <w:rFonts w:ascii="宋体" w:eastAsia="宋体" w:hAnsi="宋体"/>
                <w:szCs w:val="21"/>
              </w:rPr>
            </w:pPr>
            <w:r>
              <w:rPr>
                <w:rFonts w:ascii="宋体" w:hAnsi="宋体" w:hint="eastAsia"/>
                <w:sz w:val="18"/>
                <w:szCs w:val="18"/>
              </w:rPr>
              <w:t>本人、家人及共同居住人员身体不适情况、接触其他人员情况</w:t>
            </w:r>
          </w:p>
        </w:tc>
        <w:tc>
          <w:tcPr>
            <w:tcW w:w="7119" w:type="dxa"/>
            <w:gridSpan w:val="6"/>
            <w:tcBorders>
              <w:top w:val="single" w:sz="4" w:space="0" w:color="auto"/>
              <w:left w:val="nil"/>
              <w:bottom w:val="single" w:sz="4" w:space="0" w:color="auto"/>
              <w:right w:val="single" w:sz="4" w:space="0" w:color="auto"/>
            </w:tcBorders>
          </w:tcPr>
          <w:p w:rsidR="00E5540E" w:rsidRDefault="00E5540E" w:rsidP="00E5540E">
            <w:pPr>
              <w:ind w:firstLine="420"/>
              <w:rPr>
                <w:rFonts w:ascii="宋体" w:eastAsia="宋体" w:hAnsi="宋体"/>
                <w:szCs w:val="21"/>
              </w:rPr>
            </w:pPr>
          </w:p>
        </w:tc>
      </w:tr>
      <w:tr w:rsidR="00E5540E" w:rsidTr="00E5540E">
        <w:trPr>
          <w:trHeight w:val="2092"/>
        </w:trPr>
        <w:tc>
          <w:tcPr>
            <w:tcW w:w="2796" w:type="dxa"/>
            <w:gridSpan w:val="3"/>
            <w:tcBorders>
              <w:top w:val="single" w:sz="4" w:space="0" w:color="auto"/>
              <w:left w:val="single" w:sz="4" w:space="0" w:color="auto"/>
              <w:bottom w:val="single" w:sz="4" w:space="0" w:color="auto"/>
              <w:right w:val="single" w:sz="4" w:space="0" w:color="auto"/>
            </w:tcBorders>
            <w:vAlign w:val="center"/>
            <w:hideMark/>
          </w:tcPr>
          <w:p w:rsidR="00E5540E" w:rsidRDefault="00E5540E" w:rsidP="00E5540E">
            <w:pPr>
              <w:ind w:firstLine="480"/>
              <w:jc w:val="center"/>
              <w:rPr>
                <w:rFonts w:ascii="宋体" w:eastAsia="宋体" w:hAnsi="宋体"/>
                <w:sz w:val="24"/>
                <w:szCs w:val="24"/>
              </w:rPr>
            </w:pPr>
            <w:r>
              <w:rPr>
                <w:rFonts w:ascii="宋体" w:hAnsi="宋体" w:hint="eastAsia"/>
                <w:sz w:val="24"/>
                <w:szCs w:val="24"/>
              </w:rPr>
              <w:lastRenderedPageBreak/>
              <w:t>考生承诺</w:t>
            </w:r>
          </w:p>
        </w:tc>
        <w:tc>
          <w:tcPr>
            <w:tcW w:w="7119" w:type="dxa"/>
            <w:gridSpan w:val="6"/>
            <w:tcBorders>
              <w:top w:val="single" w:sz="4" w:space="0" w:color="auto"/>
              <w:left w:val="nil"/>
              <w:bottom w:val="single" w:sz="4" w:space="0" w:color="auto"/>
              <w:right w:val="single" w:sz="4" w:space="0" w:color="auto"/>
            </w:tcBorders>
            <w:hideMark/>
          </w:tcPr>
          <w:p w:rsidR="00E5540E" w:rsidRDefault="00E5540E" w:rsidP="00E5540E">
            <w:pPr>
              <w:spacing w:line="280" w:lineRule="exact"/>
              <w:ind w:firstLine="440"/>
              <w:rPr>
                <w:rFonts w:ascii="宋体" w:eastAsia="宋体" w:hAnsi="宋体"/>
                <w:sz w:val="22"/>
              </w:rPr>
            </w:pPr>
            <w:r>
              <w:rPr>
                <w:rFonts w:ascii="宋体" w:hAnsi="宋体" w:hint="eastAsia"/>
                <w:sz w:val="22"/>
              </w:rPr>
              <w:t>本人承诺：我已知晓《考生健康卡及考试安全承诺书》，并保证严格按照须知内容执行。我将如实填写健康卡，如有发热、乏力、咳嗽、呼吸困难、腹泻等病状出现，将及时向报考单位报告，并立即就医。如考试结束后14天内出现新冠肺炎疑似或确诊情况，我将立刻拨打招考单位电话（见招聘公告），报告情况并及时就医。如因隐瞒病情及接触史、离津史引起影响公共安全的后果，本人将承担相应的法律责任，自愿接受《治安管理处罚法》《传染病防治法》和《关于依法惩治妨害新型冠状病毒感染肺炎疫情防控违法犯罪的意见》等法律法规的处罚和制裁。</w:t>
            </w:r>
          </w:p>
        </w:tc>
      </w:tr>
    </w:tbl>
    <w:p w:rsidR="00E5540E" w:rsidRDefault="00E5540E" w:rsidP="00E5540E">
      <w:pPr>
        <w:ind w:firstLine="480"/>
        <w:rPr>
          <w:rFonts w:ascii="黑体" w:eastAsia="黑体" w:hAnsi="黑体" w:cs="Times New Roman" w:hint="eastAsia"/>
          <w:sz w:val="24"/>
          <w:szCs w:val="24"/>
        </w:rPr>
      </w:pPr>
      <w:r>
        <w:rPr>
          <w:rFonts w:ascii="黑体" w:eastAsia="黑体" w:hAnsi="黑体" w:hint="eastAsia"/>
          <w:sz w:val="24"/>
          <w:szCs w:val="24"/>
        </w:rPr>
        <w:t xml:space="preserve"> </w:t>
      </w:r>
    </w:p>
    <w:p w:rsidR="00E5540E" w:rsidRDefault="00E5540E" w:rsidP="00E5540E">
      <w:pPr>
        <w:ind w:firstLine="480"/>
        <w:rPr>
          <w:rFonts w:ascii="黑体" w:eastAsia="黑体" w:hAnsi="黑体" w:hint="eastAsia"/>
          <w:sz w:val="24"/>
          <w:szCs w:val="24"/>
        </w:rPr>
      </w:pPr>
      <w:r>
        <w:rPr>
          <w:rFonts w:ascii="黑体" w:eastAsia="黑体" w:hAnsi="黑体" w:hint="eastAsia"/>
          <w:sz w:val="24"/>
          <w:szCs w:val="24"/>
        </w:rPr>
        <w:t>姓名：</w:t>
      </w:r>
      <w:r>
        <w:rPr>
          <w:rFonts w:ascii="黑体" w:eastAsia="黑体" w:hAnsi="黑体" w:hint="eastAsia"/>
          <w:sz w:val="24"/>
          <w:szCs w:val="24"/>
          <w:u w:val="single"/>
        </w:rPr>
        <w:t xml:space="preserve">           </w:t>
      </w:r>
      <w:r>
        <w:rPr>
          <w:rFonts w:ascii="黑体" w:eastAsia="黑体" w:hAnsi="黑体" w:hint="eastAsia"/>
          <w:sz w:val="24"/>
          <w:szCs w:val="24"/>
        </w:rPr>
        <w:t>；身份证号：</w:t>
      </w:r>
      <w:r>
        <w:rPr>
          <w:rFonts w:ascii="黑体" w:eastAsia="黑体" w:hAnsi="黑体" w:hint="eastAsia"/>
          <w:sz w:val="24"/>
          <w:szCs w:val="24"/>
          <w:u w:val="single"/>
        </w:rPr>
        <w:t xml:space="preserve">                             </w:t>
      </w:r>
      <w:r>
        <w:rPr>
          <w:rFonts w:ascii="黑体" w:eastAsia="黑体" w:hAnsi="黑体" w:hint="eastAsia"/>
          <w:sz w:val="24"/>
          <w:szCs w:val="24"/>
        </w:rPr>
        <w:t xml:space="preserve"> ；本人签字：</w:t>
      </w:r>
      <w:r>
        <w:rPr>
          <w:rFonts w:ascii="黑体" w:eastAsia="黑体" w:hAnsi="黑体" w:hint="eastAsia"/>
          <w:sz w:val="24"/>
          <w:szCs w:val="24"/>
          <w:u w:val="single"/>
        </w:rPr>
        <w:t xml:space="preserve">           </w:t>
      </w:r>
    </w:p>
    <w:p w:rsidR="00E5540E" w:rsidRPr="00E5540E" w:rsidRDefault="00E5540E" w:rsidP="00E5540E">
      <w:pPr>
        <w:ind w:firstLine="420"/>
      </w:pPr>
    </w:p>
    <w:sectPr w:rsidR="00E5540E" w:rsidRPr="00E5540E" w:rsidSect="00F831D0">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E74"/>
    <w:rsid w:val="000645EE"/>
    <w:rsid w:val="0036659A"/>
    <w:rsid w:val="00374F7A"/>
    <w:rsid w:val="005575CB"/>
    <w:rsid w:val="00683B32"/>
    <w:rsid w:val="006C1E74"/>
    <w:rsid w:val="007A0D36"/>
    <w:rsid w:val="007B2B98"/>
    <w:rsid w:val="007C7F1D"/>
    <w:rsid w:val="009E4358"/>
    <w:rsid w:val="00C668BB"/>
    <w:rsid w:val="00E5540E"/>
    <w:rsid w:val="00F83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1E74"/>
    <w:rPr>
      <w:b/>
      <w:bCs/>
    </w:rPr>
  </w:style>
  <w:style w:type="paragraph" w:styleId="a4">
    <w:name w:val="Normal (Web)"/>
    <w:basedOn w:val="a"/>
    <w:uiPriority w:val="99"/>
    <w:unhideWhenUsed/>
    <w:rsid w:val="0036659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5">
    <w:name w:val="Hyperlink"/>
    <w:basedOn w:val="a0"/>
    <w:uiPriority w:val="99"/>
    <w:semiHidden/>
    <w:unhideWhenUsed/>
    <w:rsid w:val="005575CB"/>
    <w:rPr>
      <w:color w:val="0000FF"/>
      <w:u w:val="single"/>
    </w:rPr>
  </w:style>
</w:styles>
</file>

<file path=word/webSettings.xml><?xml version="1.0" encoding="utf-8"?>
<w:webSettings xmlns:r="http://schemas.openxmlformats.org/officeDocument/2006/relationships" xmlns:w="http://schemas.openxmlformats.org/wordprocessingml/2006/main">
  <w:divs>
    <w:div w:id="534466055">
      <w:bodyDiv w:val="1"/>
      <w:marLeft w:val="0"/>
      <w:marRight w:val="0"/>
      <w:marTop w:val="0"/>
      <w:marBottom w:val="0"/>
      <w:divBdr>
        <w:top w:val="none" w:sz="0" w:space="0" w:color="auto"/>
        <w:left w:val="none" w:sz="0" w:space="0" w:color="auto"/>
        <w:bottom w:val="none" w:sz="0" w:space="0" w:color="auto"/>
        <w:right w:val="none" w:sz="0" w:space="0" w:color="auto"/>
      </w:divBdr>
    </w:div>
    <w:div w:id="660889352">
      <w:bodyDiv w:val="1"/>
      <w:marLeft w:val="0"/>
      <w:marRight w:val="0"/>
      <w:marTop w:val="0"/>
      <w:marBottom w:val="0"/>
      <w:divBdr>
        <w:top w:val="none" w:sz="0" w:space="0" w:color="auto"/>
        <w:left w:val="none" w:sz="0" w:space="0" w:color="auto"/>
        <w:bottom w:val="none" w:sz="0" w:space="0" w:color="auto"/>
        <w:right w:val="none" w:sz="0" w:space="0" w:color="auto"/>
      </w:divBdr>
    </w:div>
    <w:div w:id="741176197">
      <w:bodyDiv w:val="1"/>
      <w:marLeft w:val="0"/>
      <w:marRight w:val="0"/>
      <w:marTop w:val="0"/>
      <w:marBottom w:val="0"/>
      <w:divBdr>
        <w:top w:val="none" w:sz="0" w:space="0" w:color="auto"/>
        <w:left w:val="none" w:sz="0" w:space="0" w:color="auto"/>
        <w:bottom w:val="none" w:sz="0" w:space="0" w:color="auto"/>
        <w:right w:val="none" w:sz="0" w:space="0" w:color="auto"/>
      </w:divBdr>
    </w:div>
    <w:div w:id="805900515">
      <w:bodyDiv w:val="1"/>
      <w:marLeft w:val="0"/>
      <w:marRight w:val="0"/>
      <w:marTop w:val="0"/>
      <w:marBottom w:val="0"/>
      <w:divBdr>
        <w:top w:val="none" w:sz="0" w:space="0" w:color="auto"/>
        <w:left w:val="none" w:sz="0" w:space="0" w:color="auto"/>
        <w:bottom w:val="none" w:sz="0" w:space="0" w:color="auto"/>
        <w:right w:val="none" w:sz="0" w:space="0" w:color="auto"/>
      </w:divBdr>
      <w:divsChild>
        <w:div w:id="1977223587">
          <w:marLeft w:val="0"/>
          <w:marRight w:val="0"/>
          <w:marTop w:val="0"/>
          <w:marBottom w:val="0"/>
          <w:divBdr>
            <w:top w:val="none" w:sz="0" w:space="0" w:color="auto"/>
            <w:left w:val="none" w:sz="0" w:space="0" w:color="auto"/>
            <w:bottom w:val="none" w:sz="0" w:space="0" w:color="auto"/>
            <w:right w:val="none" w:sz="0" w:space="0" w:color="auto"/>
          </w:divBdr>
          <w:divsChild>
            <w:div w:id="1425960457">
              <w:marLeft w:val="0"/>
              <w:marRight w:val="0"/>
              <w:marTop w:val="92"/>
              <w:marBottom w:val="92"/>
              <w:divBdr>
                <w:top w:val="none" w:sz="0" w:space="0" w:color="auto"/>
                <w:left w:val="none" w:sz="0" w:space="0" w:color="auto"/>
                <w:bottom w:val="none" w:sz="0" w:space="0" w:color="auto"/>
                <w:right w:val="none" w:sz="0" w:space="0" w:color="auto"/>
              </w:divBdr>
              <w:divsChild>
                <w:div w:id="2100224">
                  <w:marLeft w:val="0"/>
                  <w:marRight w:val="0"/>
                  <w:marTop w:val="0"/>
                  <w:marBottom w:val="0"/>
                  <w:divBdr>
                    <w:top w:val="none" w:sz="0" w:space="0" w:color="auto"/>
                    <w:left w:val="none" w:sz="0" w:space="0" w:color="auto"/>
                    <w:bottom w:val="none" w:sz="0" w:space="0" w:color="auto"/>
                    <w:right w:val="none" w:sz="0" w:space="0" w:color="auto"/>
                  </w:divBdr>
                  <w:divsChild>
                    <w:div w:id="1723863828">
                      <w:marLeft w:val="0"/>
                      <w:marRight w:val="0"/>
                      <w:marTop w:val="0"/>
                      <w:marBottom w:val="0"/>
                      <w:divBdr>
                        <w:top w:val="none" w:sz="0" w:space="0" w:color="auto"/>
                        <w:left w:val="none" w:sz="0" w:space="0" w:color="auto"/>
                        <w:bottom w:val="none" w:sz="0" w:space="0" w:color="auto"/>
                        <w:right w:val="none" w:sz="0" w:space="0" w:color="auto"/>
                      </w:divBdr>
                      <w:divsChild>
                        <w:div w:id="2033260181">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 w:id="1010445854">
      <w:bodyDiv w:val="1"/>
      <w:marLeft w:val="0"/>
      <w:marRight w:val="0"/>
      <w:marTop w:val="0"/>
      <w:marBottom w:val="0"/>
      <w:divBdr>
        <w:top w:val="none" w:sz="0" w:space="0" w:color="auto"/>
        <w:left w:val="none" w:sz="0" w:space="0" w:color="auto"/>
        <w:bottom w:val="none" w:sz="0" w:space="0" w:color="auto"/>
        <w:right w:val="none" w:sz="0" w:space="0" w:color="auto"/>
      </w:divBdr>
    </w:div>
    <w:div w:id="1066999311">
      <w:bodyDiv w:val="1"/>
      <w:marLeft w:val="0"/>
      <w:marRight w:val="0"/>
      <w:marTop w:val="0"/>
      <w:marBottom w:val="0"/>
      <w:divBdr>
        <w:top w:val="none" w:sz="0" w:space="0" w:color="auto"/>
        <w:left w:val="none" w:sz="0" w:space="0" w:color="auto"/>
        <w:bottom w:val="none" w:sz="0" w:space="0" w:color="auto"/>
        <w:right w:val="none" w:sz="0" w:space="0" w:color="auto"/>
      </w:divBdr>
    </w:div>
    <w:div w:id="1135682485">
      <w:bodyDiv w:val="1"/>
      <w:marLeft w:val="0"/>
      <w:marRight w:val="0"/>
      <w:marTop w:val="0"/>
      <w:marBottom w:val="0"/>
      <w:divBdr>
        <w:top w:val="none" w:sz="0" w:space="0" w:color="auto"/>
        <w:left w:val="none" w:sz="0" w:space="0" w:color="auto"/>
        <w:bottom w:val="none" w:sz="0" w:space="0" w:color="auto"/>
        <w:right w:val="none" w:sz="0" w:space="0" w:color="auto"/>
      </w:divBdr>
    </w:div>
    <w:div w:id="1234896604">
      <w:bodyDiv w:val="1"/>
      <w:marLeft w:val="0"/>
      <w:marRight w:val="0"/>
      <w:marTop w:val="0"/>
      <w:marBottom w:val="0"/>
      <w:divBdr>
        <w:top w:val="none" w:sz="0" w:space="0" w:color="auto"/>
        <w:left w:val="none" w:sz="0" w:space="0" w:color="auto"/>
        <w:bottom w:val="none" w:sz="0" w:space="0" w:color="auto"/>
        <w:right w:val="none" w:sz="0" w:space="0" w:color="auto"/>
      </w:divBdr>
    </w:div>
    <w:div w:id="1414352454">
      <w:bodyDiv w:val="1"/>
      <w:marLeft w:val="0"/>
      <w:marRight w:val="0"/>
      <w:marTop w:val="0"/>
      <w:marBottom w:val="0"/>
      <w:divBdr>
        <w:top w:val="none" w:sz="0" w:space="0" w:color="auto"/>
        <w:left w:val="none" w:sz="0" w:space="0" w:color="auto"/>
        <w:bottom w:val="none" w:sz="0" w:space="0" w:color="auto"/>
        <w:right w:val="none" w:sz="0" w:space="0" w:color="auto"/>
      </w:divBdr>
    </w:div>
    <w:div w:id="1471093200">
      <w:bodyDiv w:val="1"/>
      <w:marLeft w:val="0"/>
      <w:marRight w:val="0"/>
      <w:marTop w:val="0"/>
      <w:marBottom w:val="0"/>
      <w:divBdr>
        <w:top w:val="none" w:sz="0" w:space="0" w:color="auto"/>
        <w:left w:val="none" w:sz="0" w:space="0" w:color="auto"/>
        <w:bottom w:val="none" w:sz="0" w:space="0" w:color="auto"/>
        <w:right w:val="none" w:sz="0" w:space="0" w:color="auto"/>
      </w:divBdr>
    </w:div>
    <w:div w:id="1481265718">
      <w:bodyDiv w:val="1"/>
      <w:marLeft w:val="0"/>
      <w:marRight w:val="0"/>
      <w:marTop w:val="0"/>
      <w:marBottom w:val="0"/>
      <w:divBdr>
        <w:top w:val="none" w:sz="0" w:space="0" w:color="auto"/>
        <w:left w:val="none" w:sz="0" w:space="0" w:color="auto"/>
        <w:bottom w:val="none" w:sz="0" w:space="0" w:color="auto"/>
        <w:right w:val="none" w:sz="0" w:space="0" w:color="auto"/>
      </w:divBdr>
    </w:div>
    <w:div w:id="1563902929">
      <w:bodyDiv w:val="1"/>
      <w:marLeft w:val="0"/>
      <w:marRight w:val="0"/>
      <w:marTop w:val="0"/>
      <w:marBottom w:val="0"/>
      <w:divBdr>
        <w:top w:val="none" w:sz="0" w:space="0" w:color="auto"/>
        <w:left w:val="none" w:sz="0" w:space="0" w:color="auto"/>
        <w:bottom w:val="none" w:sz="0" w:space="0" w:color="auto"/>
        <w:right w:val="none" w:sz="0" w:space="0" w:color="auto"/>
      </w:divBdr>
    </w:div>
    <w:div w:id="17686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kgg.tjtalents.com.cn/upload/file/20210628/20210628111432_97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3</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2021-06-28T00:51:00Z</dcterms:created>
  <dcterms:modified xsi:type="dcterms:W3CDTF">2021-06-28T09:36:00Z</dcterms:modified>
</cp:coreProperties>
</file>