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w w:val="83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</w:rPr>
        <w:t>年南县人民法院公开选调公务员报名资格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</w:rPr>
        <w:t>审查表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"/>
        <w:gridCol w:w="1070"/>
        <w:gridCol w:w="250"/>
        <w:gridCol w:w="1280"/>
        <w:gridCol w:w="883"/>
        <w:gridCol w:w="337"/>
        <w:gridCol w:w="893"/>
        <w:gridCol w:w="427"/>
        <w:gridCol w:w="1347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姓    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性    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民    族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出生年月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参加工作时    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公务员工作 时 间</w:t>
            </w:r>
          </w:p>
        </w:tc>
        <w:tc>
          <w:tcPr>
            <w:tcW w:w="6487" w:type="dxa"/>
            <w:gridSpan w:val="8"/>
            <w:noWrap w:val="0"/>
            <w:vAlign w:val="center"/>
          </w:tcPr>
          <w:p>
            <w:pPr>
              <w:spacing w:line="260" w:lineRule="exact"/>
              <w:ind w:firstLine="1260" w:firstLineChars="600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年    月   至     年    月</w:t>
            </w: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7"/>
                <w:sz w:val="24"/>
              </w:rPr>
              <w:t>进入公务员队伍方式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现工作单  位及进入时    间</w:t>
            </w:r>
          </w:p>
        </w:tc>
        <w:tc>
          <w:tcPr>
            <w:tcW w:w="42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现任职务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（职 级）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现职（级）时    间</w:t>
            </w:r>
          </w:p>
        </w:tc>
        <w:tc>
          <w:tcPr>
            <w:tcW w:w="4207" w:type="dxa"/>
            <w:gridSpan w:val="4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6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学  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教    育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毕业院校及 专 业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在职教育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58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报考职位</w:t>
            </w:r>
          </w:p>
        </w:tc>
        <w:tc>
          <w:tcPr>
            <w:tcW w:w="6707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58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通讯地址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联系电话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工作经历</w:t>
            </w:r>
          </w:p>
        </w:tc>
        <w:tc>
          <w:tcPr>
            <w:tcW w:w="8027" w:type="dxa"/>
            <w:gridSpan w:val="9"/>
            <w:noWrap w:val="0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奖 惩 情 况</w:t>
            </w:r>
          </w:p>
        </w:tc>
        <w:tc>
          <w:tcPr>
            <w:tcW w:w="69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3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近三年年度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考 核 情 况</w:t>
            </w:r>
          </w:p>
        </w:tc>
        <w:tc>
          <w:tcPr>
            <w:tcW w:w="69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家 庭 主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要 成 员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及 重 要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社会关系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称 谓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姓 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年 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政治面貌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现 工 作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单位推荐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意    见</w:t>
            </w:r>
          </w:p>
        </w:tc>
        <w:tc>
          <w:tcPr>
            <w:tcW w:w="80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ind w:right="480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ind w:right="480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ind w:right="480" w:firstLine="6240" w:firstLineChars="2600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盖  章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组织人事部门意见</w:t>
            </w:r>
          </w:p>
        </w:tc>
        <w:tc>
          <w:tcPr>
            <w:tcW w:w="8037" w:type="dxa"/>
            <w:gridSpan w:val="10"/>
            <w:noWrap w:val="0"/>
            <w:vAlign w:val="center"/>
          </w:tcPr>
          <w:p>
            <w:pPr>
              <w:ind w:right="480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ind w:right="480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  <w:p>
            <w:pPr>
              <w:ind w:right="480" w:firstLine="6240" w:firstLineChars="2600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盖  章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报考人员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承    诺</w:t>
            </w:r>
          </w:p>
        </w:tc>
        <w:tc>
          <w:tcPr>
            <w:tcW w:w="8037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本人承诺所提供的材料真实有效，符合报考所需的资格条件，且不存在需要回避的情形，如有弄虚作假，承诺自动放弃考试资格。</w:t>
            </w:r>
          </w:p>
          <w:p>
            <w:pPr>
              <w:ind w:left="1200" w:hanging="1200" w:hangingChars="5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ind w:firstLine="4080" w:firstLineChars="170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报考人签名：                         </w:t>
            </w:r>
          </w:p>
          <w:p>
            <w:pPr>
              <w:ind w:left="1200" w:hanging="1200" w:hangingChars="500"/>
              <w:jc w:val="left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备  注</w:t>
            </w:r>
          </w:p>
        </w:tc>
        <w:tc>
          <w:tcPr>
            <w:tcW w:w="8037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说明：1、工作简历要填写到月，填写清楚职务变化的时间；</w:t>
      </w:r>
    </w:p>
    <w:p>
      <w:pPr>
        <w:spacing w:line="300" w:lineRule="exact"/>
        <w:ind w:firstLine="630" w:firstLineChars="300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</w:rPr>
        <w:t>2、家庭成员和社会关系须填写配偶、父母、子女、岳父母、公婆等有关情况。</w:t>
      </w:r>
    </w:p>
    <w:p/>
    <w:sectPr>
      <w:footerReference r:id="rId3" w:type="default"/>
      <w:pgSz w:w="11906" w:h="16838"/>
      <w:pgMar w:top="1440" w:right="1587" w:bottom="1213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  <w:rFonts w:ascii="仿宋_GB2312" w:eastAsia="仿宋_GB2312"/>
        <w:sz w:val="28"/>
        <w:szCs w:val="28"/>
      </w:rPr>
    </w:pPr>
    <w:r>
      <w:rPr>
        <w:rFonts w:ascii="仿宋_GB2312" w:eastAsia="仿宋_GB2312" w:cs="仿宋_GB2312"/>
        <w:sz w:val="28"/>
        <w:szCs w:val="28"/>
      </w:rPr>
      <w:fldChar w:fldCharType="begin"/>
    </w:r>
    <w:r>
      <w:rPr>
        <w:rStyle w:val="6"/>
        <w:rFonts w:ascii="仿宋_GB2312" w:eastAsia="仿宋_GB2312" w:cs="仿宋_GB2312"/>
        <w:sz w:val="28"/>
        <w:szCs w:val="28"/>
      </w:rPr>
      <w:instrText xml:space="preserve">PAGE  </w:instrText>
    </w:r>
    <w:r>
      <w:rPr>
        <w:rFonts w:ascii="仿宋_GB2312" w:eastAsia="仿宋_GB2312" w:cs="仿宋_GB2312"/>
        <w:sz w:val="28"/>
        <w:szCs w:val="28"/>
      </w:rPr>
      <w:fldChar w:fldCharType="separate"/>
    </w:r>
    <w:r>
      <w:rPr>
        <w:rStyle w:val="6"/>
        <w:rFonts w:ascii="仿宋_GB2312" w:eastAsia="仿宋_GB2312" w:cs="仿宋_GB2312"/>
        <w:sz w:val="28"/>
        <w:szCs w:val="28"/>
      </w:rPr>
      <w:t>2</w:t>
    </w:r>
    <w:r>
      <w:rPr>
        <w:rFonts w:ascii="仿宋_GB2312" w:eastAsia="仿宋_GB2312" w:cs="仿宋_GB2312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 New"/>
    <w:basedOn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6">
    <w:name w:val="页码 New"/>
    <w:basedOn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2021-05-06T08:26:31Z</dcterms:created>
  <dc:creator>Administrator</dc:creator>
  <cp:lastModifiedBy>亦湛蓝</cp:lastModifiedBy>
  <dcterms:modified xsi:type="dcterms:W3CDTF">2021-05-06T08:26:39Z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