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ADB" w:rsidRDefault="009F0EFC">
      <w:pPr>
        <w:autoSpaceDN w:val="0"/>
        <w:jc w:val="left"/>
        <w:textAlignment w:val="cente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1</w:t>
      </w:r>
      <w:bookmarkStart w:id="0" w:name="_GoBack"/>
      <w:bookmarkEnd w:id="0"/>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707"/>
        <w:gridCol w:w="697"/>
        <w:gridCol w:w="742"/>
        <w:gridCol w:w="1442"/>
        <w:gridCol w:w="833"/>
        <w:gridCol w:w="833"/>
        <w:gridCol w:w="4463"/>
        <w:gridCol w:w="693"/>
      </w:tblGrid>
      <w:tr w:rsidR="004C5ADB">
        <w:trPr>
          <w:trHeight w:val="429"/>
          <w:jc w:val="center"/>
        </w:trPr>
        <w:tc>
          <w:tcPr>
            <w:tcW w:w="14153" w:type="dxa"/>
            <w:gridSpan w:val="9"/>
            <w:tcBorders>
              <w:top w:val="nil"/>
              <w:left w:val="nil"/>
              <w:bottom w:val="nil"/>
              <w:right w:val="nil"/>
            </w:tcBorders>
            <w:vAlign w:val="center"/>
          </w:tcPr>
          <w:p w:rsidR="004C5ADB" w:rsidRDefault="009F0EFC">
            <w:pPr>
              <w:autoSpaceDN w:val="0"/>
              <w:jc w:val="center"/>
              <w:textAlignment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b/>
                <w:sz w:val="44"/>
                <w:szCs w:val="44"/>
              </w:rPr>
              <w:t>中国工业互联网研究院</w:t>
            </w:r>
            <w:r>
              <w:rPr>
                <w:rFonts w:asciiTheme="majorEastAsia" w:eastAsiaTheme="majorEastAsia" w:hAnsiTheme="majorEastAsia" w:cs="方正小标宋简体" w:hint="eastAsia"/>
                <w:b/>
                <w:sz w:val="44"/>
                <w:szCs w:val="44"/>
              </w:rPr>
              <w:t>山东</w:t>
            </w:r>
            <w:r>
              <w:rPr>
                <w:rFonts w:asciiTheme="majorEastAsia" w:eastAsiaTheme="majorEastAsia" w:hAnsiTheme="majorEastAsia" w:cs="方正小标宋简体"/>
                <w:b/>
                <w:sz w:val="44"/>
                <w:szCs w:val="44"/>
              </w:rPr>
              <w:t>分院</w:t>
            </w:r>
            <w:r>
              <w:rPr>
                <w:rFonts w:asciiTheme="majorEastAsia" w:eastAsiaTheme="majorEastAsia" w:hAnsiTheme="majorEastAsia" w:cs="方正小标宋简体"/>
                <w:b/>
                <w:sz w:val="44"/>
                <w:szCs w:val="44"/>
              </w:rPr>
              <w:t>2021</w:t>
            </w:r>
            <w:r>
              <w:rPr>
                <w:rFonts w:asciiTheme="majorEastAsia" w:eastAsiaTheme="majorEastAsia" w:hAnsiTheme="majorEastAsia" w:cs="方正小标宋简体"/>
                <w:b/>
                <w:sz w:val="44"/>
                <w:szCs w:val="44"/>
              </w:rPr>
              <w:t>年</w:t>
            </w:r>
            <w:r>
              <w:rPr>
                <w:rFonts w:asciiTheme="majorEastAsia" w:eastAsiaTheme="majorEastAsia" w:hAnsiTheme="majorEastAsia" w:cs="方正小标宋简体" w:hint="eastAsia"/>
                <w:b/>
                <w:sz w:val="44"/>
                <w:szCs w:val="44"/>
              </w:rPr>
              <w:t>第一次公开招聘</w:t>
            </w:r>
          </w:p>
          <w:p w:rsidR="004C5ADB" w:rsidRDefault="009F0EFC">
            <w:pPr>
              <w:jc w:val="center"/>
              <w:rPr>
                <w:rFonts w:ascii="宋体" w:eastAsia="宋体" w:hAnsi="Calibri" w:cs="Times New Roman"/>
                <w:sz w:val="44"/>
                <w:szCs w:val="44"/>
              </w:rPr>
            </w:pPr>
            <w:r>
              <w:rPr>
                <w:rFonts w:asciiTheme="majorEastAsia" w:eastAsiaTheme="majorEastAsia" w:hAnsiTheme="majorEastAsia" w:cs="方正小标宋简体" w:hint="eastAsia"/>
                <w:b/>
                <w:sz w:val="44"/>
                <w:szCs w:val="44"/>
              </w:rPr>
              <w:t>（社会</w:t>
            </w:r>
            <w:r>
              <w:rPr>
                <w:rFonts w:asciiTheme="majorEastAsia" w:eastAsiaTheme="majorEastAsia" w:hAnsiTheme="majorEastAsia" w:cs="方正小标宋简体"/>
                <w:b/>
                <w:sz w:val="44"/>
                <w:szCs w:val="44"/>
              </w:rPr>
              <w:t>招聘</w:t>
            </w:r>
            <w:r>
              <w:rPr>
                <w:rFonts w:asciiTheme="majorEastAsia" w:eastAsiaTheme="majorEastAsia" w:hAnsiTheme="majorEastAsia" w:cs="方正小标宋简体" w:hint="eastAsia"/>
                <w:b/>
                <w:sz w:val="44"/>
                <w:szCs w:val="44"/>
              </w:rPr>
              <w:t>）</w:t>
            </w:r>
            <w:r>
              <w:rPr>
                <w:rFonts w:asciiTheme="majorEastAsia" w:eastAsiaTheme="majorEastAsia" w:hAnsiTheme="majorEastAsia" w:cs="方正小标宋简体"/>
                <w:b/>
                <w:sz w:val="44"/>
                <w:szCs w:val="44"/>
              </w:rPr>
              <w:t>岗位信息表</w:t>
            </w:r>
          </w:p>
        </w:tc>
      </w:tr>
      <w:tr w:rsidR="004C5ADB">
        <w:trPr>
          <w:trHeight w:val="439"/>
          <w:jc w:val="center"/>
        </w:trPr>
        <w:tc>
          <w:tcPr>
            <w:tcW w:w="743"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岗位名称</w:t>
            </w:r>
          </w:p>
        </w:tc>
        <w:tc>
          <w:tcPr>
            <w:tcW w:w="3707"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岗位职责</w:t>
            </w:r>
          </w:p>
        </w:tc>
        <w:tc>
          <w:tcPr>
            <w:tcW w:w="697"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招聘人数</w:t>
            </w:r>
          </w:p>
        </w:tc>
        <w:tc>
          <w:tcPr>
            <w:tcW w:w="8313" w:type="dxa"/>
            <w:gridSpan w:val="5"/>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招聘条件</w:t>
            </w:r>
          </w:p>
        </w:tc>
        <w:tc>
          <w:tcPr>
            <w:tcW w:w="693" w:type="dxa"/>
            <w:vMerge w:val="restart"/>
            <w:tcBorders>
              <w:top w:val="single" w:sz="4" w:space="0" w:color="auto"/>
              <w:bottom w:val="single" w:sz="4" w:space="0" w:color="auto"/>
            </w:tcBorders>
            <w:vAlign w:val="center"/>
          </w:tcPr>
          <w:p w:rsidR="004C5ADB" w:rsidRDefault="009F0EFC">
            <w:pPr>
              <w:autoSpaceDN w:val="0"/>
              <w:spacing w:line="480" w:lineRule="exact"/>
              <w:jc w:val="center"/>
              <w:textAlignment w:val="center"/>
              <w:rPr>
                <w:rFonts w:ascii="仿宋" w:eastAsia="仿宋" w:hAnsi="仿宋" w:cs="仿宋"/>
                <w:sz w:val="20"/>
                <w:szCs w:val="20"/>
              </w:rPr>
            </w:pPr>
            <w:r>
              <w:rPr>
                <w:rFonts w:ascii="仿宋" w:eastAsia="仿宋" w:hAnsi="仿宋" w:cs="仿宋" w:hint="eastAsia"/>
                <w:sz w:val="20"/>
                <w:szCs w:val="20"/>
              </w:rPr>
              <w:t>备注</w:t>
            </w:r>
          </w:p>
        </w:tc>
      </w:tr>
      <w:tr w:rsidR="004C5ADB">
        <w:trPr>
          <w:trHeight w:val="537"/>
          <w:jc w:val="center"/>
        </w:trPr>
        <w:tc>
          <w:tcPr>
            <w:tcW w:w="743" w:type="dxa"/>
            <w:vMerge/>
            <w:tcBorders>
              <w:top w:val="single" w:sz="4" w:space="0" w:color="auto"/>
            </w:tcBorders>
            <w:vAlign w:val="center"/>
          </w:tcPr>
          <w:p w:rsidR="004C5ADB" w:rsidRDefault="004C5ADB">
            <w:pPr>
              <w:spacing w:line="500" w:lineRule="exact"/>
              <w:jc w:val="center"/>
              <w:rPr>
                <w:rFonts w:ascii="仿宋" w:eastAsia="仿宋" w:hAnsi="仿宋" w:cs="仿宋"/>
                <w:sz w:val="20"/>
                <w:szCs w:val="20"/>
              </w:rPr>
            </w:pPr>
          </w:p>
        </w:tc>
        <w:tc>
          <w:tcPr>
            <w:tcW w:w="3707" w:type="dxa"/>
            <w:vMerge/>
            <w:tcBorders>
              <w:top w:val="single" w:sz="4" w:space="0" w:color="auto"/>
            </w:tcBorders>
            <w:vAlign w:val="center"/>
          </w:tcPr>
          <w:p w:rsidR="004C5ADB" w:rsidRDefault="004C5ADB">
            <w:pPr>
              <w:spacing w:line="500" w:lineRule="exact"/>
              <w:jc w:val="center"/>
              <w:rPr>
                <w:rFonts w:ascii="仿宋" w:eastAsia="仿宋" w:hAnsi="仿宋" w:cs="仿宋"/>
                <w:sz w:val="20"/>
                <w:szCs w:val="20"/>
              </w:rPr>
            </w:pPr>
          </w:p>
        </w:tc>
        <w:tc>
          <w:tcPr>
            <w:tcW w:w="697" w:type="dxa"/>
            <w:vMerge/>
            <w:tcBorders>
              <w:top w:val="single" w:sz="4" w:space="0" w:color="auto"/>
            </w:tcBorders>
            <w:vAlign w:val="center"/>
          </w:tcPr>
          <w:p w:rsidR="004C5ADB" w:rsidRDefault="004C5ADB">
            <w:pPr>
              <w:spacing w:line="500" w:lineRule="exact"/>
              <w:jc w:val="center"/>
              <w:rPr>
                <w:rFonts w:ascii="仿宋" w:eastAsia="仿宋" w:hAnsi="仿宋" w:cs="仿宋"/>
                <w:sz w:val="20"/>
                <w:szCs w:val="20"/>
              </w:rPr>
            </w:pPr>
          </w:p>
        </w:tc>
        <w:tc>
          <w:tcPr>
            <w:tcW w:w="742"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招聘范围</w:t>
            </w:r>
          </w:p>
        </w:tc>
        <w:tc>
          <w:tcPr>
            <w:tcW w:w="1442"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专业</w:t>
            </w:r>
          </w:p>
        </w:tc>
        <w:tc>
          <w:tcPr>
            <w:tcW w:w="833"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学历</w:t>
            </w:r>
          </w:p>
        </w:tc>
        <w:tc>
          <w:tcPr>
            <w:tcW w:w="833"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学位</w:t>
            </w:r>
          </w:p>
        </w:tc>
        <w:tc>
          <w:tcPr>
            <w:tcW w:w="4463"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sz w:val="20"/>
                <w:szCs w:val="20"/>
              </w:rPr>
            </w:pPr>
            <w:r>
              <w:rPr>
                <w:rFonts w:ascii="仿宋" w:eastAsia="仿宋" w:hAnsi="仿宋" w:cs="仿宋" w:hint="eastAsia"/>
                <w:sz w:val="20"/>
                <w:szCs w:val="20"/>
              </w:rPr>
              <w:t>其他条件</w:t>
            </w:r>
          </w:p>
        </w:tc>
        <w:tc>
          <w:tcPr>
            <w:tcW w:w="693" w:type="dxa"/>
            <w:vMerge/>
            <w:tcBorders>
              <w:top w:val="single" w:sz="4" w:space="0" w:color="auto"/>
            </w:tcBorders>
            <w:vAlign w:val="center"/>
          </w:tcPr>
          <w:p w:rsidR="004C5ADB" w:rsidRDefault="004C5ADB">
            <w:pPr>
              <w:autoSpaceDN w:val="0"/>
              <w:jc w:val="center"/>
              <w:rPr>
                <w:rFonts w:ascii="仿宋" w:eastAsia="仿宋" w:hAnsi="仿宋" w:cs="仿宋"/>
                <w:sz w:val="20"/>
                <w:szCs w:val="20"/>
              </w:rPr>
            </w:pPr>
          </w:p>
        </w:tc>
      </w:tr>
      <w:tr w:rsidR="004C5ADB">
        <w:trPr>
          <w:trHeight w:val="499"/>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行政管理岗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bookmarkStart w:id="1" w:name="_Hlk47530675"/>
            <w:r>
              <w:rPr>
                <w:rFonts w:ascii="仿宋" w:eastAsia="仿宋" w:hAnsi="仿宋" w:cs="Calibri" w:hint="eastAsia"/>
                <w:sz w:val="20"/>
                <w:szCs w:val="21"/>
              </w:rPr>
              <w:t>1.</w:t>
            </w:r>
            <w:r>
              <w:rPr>
                <w:rFonts w:ascii="仿宋" w:eastAsia="仿宋" w:hAnsi="仿宋" w:cs="Calibri" w:hint="eastAsia"/>
                <w:sz w:val="20"/>
                <w:szCs w:val="21"/>
              </w:rPr>
              <w:t>负责分院日常办公、运营、公文、合同、固定资产等管理工作；</w:t>
            </w:r>
            <w:bookmarkEnd w:id="1"/>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sz w:val="20"/>
                <w:szCs w:val="21"/>
              </w:rPr>
              <w:t>.</w:t>
            </w:r>
            <w:r>
              <w:rPr>
                <w:rFonts w:ascii="仿宋" w:eastAsia="仿宋" w:hAnsi="仿宋" w:cs="Calibri" w:hint="eastAsia"/>
                <w:sz w:val="20"/>
                <w:szCs w:val="21"/>
              </w:rPr>
              <w:t>完成分院日常管理制度建设，保障山东分院日常运行管理；</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领导交办的其他工作。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仿宋" w:hint="eastAsia"/>
                <w:sz w:val="20"/>
              </w:rPr>
              <w:t>文学</w:t>
            </w:r>
            <w:r>
              <w:rPr>
                <w:rFonts w:ascii="仿宋" w:eastAsia="仿宋" w:hAnsi="仿宋" w:cs="仿宋"/>
                <w:sz w:val="20"/>
              </w:rPr>
              <w:t>、经济学、</w:t>
            </w:r>
            <w:r>
              <w:rPr>
                <w:rFonts w:ascii="仿宋" w:eastAsia="仿宋" w:hAnsi="仿宋" w:cs="Calibri" w:hint="eastAsia"/>
                <w:sz w:val="20"/>
                <w:szCs w:val="21"/>
              </w:rPr>
              <w:t>工学、管理学、法学等相关专业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年）以上工作经验，具有较强的数据分析、判断能力；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熟练使用</w:t>
            </w:r>
            <w:r>
              <w:rPr>
                <w:rFonts w:ascii="仿宋" w:eastAsia="仿宋" w:hAnsi="仿宋" w:cs="Calibri" w:hint="eastAsia"/>
                <w:sz w:val="20"/>
                <w:szCs w:val="21"/>
              </w:rPr>
              <w:t>WORD</w:t>
            </w:r>
            <w:r>
              <w:rPr>
                <w:rFonts w:ascii="仿宋" w:eastAsia="仿宋" w:hAnsi="仿宋" w:cs="Calibri" w:hint="eastAsia"/>
                <w:sz w:val="20"/>
                <w:szCs w:val="21"/>
              </w:rPr>
              <w:t>、</w:t>
            </w:r>
            <w:r>
              <w:rPr>
                <w:rFonts w:ascii="仿宋" w:eastAsia="仿宋" w:hAnsi="仿宋" w:cs="Calibri" w:hint="eastAsia"/>
                <w:sz w:val="20"/>
                <w:szCs w:val="21"/>
              </w:rPr>
              <w:t>EXCEL</w:t>
            </w:r>
            <w:r>
              <w:rPr>
                <w:rFonts w:ascii="仿宋" w:eastAsia="仿宋" w:hAnsi="仿宋" w:cs="Calibri" w:hint="eastAsia"/>
                <w:sz w:val="20"/>
                <w:szCs w:val="21"/>
              </w:rPr>
              <w:t>、</w:t>
            </w:r>
            <w:r>
              <w:rPr>
                <w:rFonts w:ascii="仿宋" w:eastAsia="仿宋" w:hAnsi="仿宋" w:cs="Calibri" w:hint="eastAsia"/>
                <w:sz w:val="20"/>
                <w:szCs w:val="21"/>
              </w:rPr>
              <w:t>PPT</w:t>
            </w:r>
            <w:r>
              <w:rPr>
                <w:rFonts w:ascii="仿宋" w:eastAsia="仿宋" w:hAnsi="仿宋" w:cs="Calibri" w:hint="eastAsia"/>
                <w:sz w:val="20"/>
                <w:szCs w:val="21"/>
              </w:rPr>
              <w:t>等办公软件和人力资源相关操作系统；</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具备良好人力资源专业知识，具备分析能力和处理实际问题的能力；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中共党员优先</w:t>
            </w:r>
            <w:r>
              <w:rPr>
                <w:rFonts w:ascii="仿宋" w:eastAsia="仿宋" w:hAnsi="仿宋" w:cs="Calibri" w:hint="eastAsia"/>
                <w:sz w:val="20"/>
                <w:szCs w:val="21"/>
                <w:lang w:eastAsia="zh-Hans"/>
              </w:rPr>
              <w:t>；</w:t>
            </w:r>
          </w:p>
          <w:p w:rsidR="004C5ADB" w:rsidRDefault="009F0EFC">
            <w:pPr>
              <w:contextualSpacing/>
              <w:rPr>
                <w:rFonts w:ascii="仿宋" w:eastAsia="仿宋" w:hAnsi="仿宋" w:cs="Calibri"/>
                <w:sz w:val="20"/>
                <w:szCs w:val="21"/>
              </w:rPr>
            </w:pPr>
            <w:r>
              <w:rPr>
                <w:rFonts w:ascii="仿宋" w:eastAsia="仿宋" w:hAnsi="仿宋" w:hint="eastAsia"/>
                <w:sz w:val="20"/>
              </w:rPr>
              <w:t>5.</w:t>
            </w:r>
            <w:r>
              <w:rPr>
                <w:rFonts w:ascii="仿宋" w:eastAsia="仿宋" w:hAnsi="仿宋" w:hint="eastAsia"/>
                <w:sz w:val="20"/>
              </w:rPr>
              <w:t>有事业单位人事工作经验优先。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499"/>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人事管理岗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负责日常薪酬管理工作；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建立健全绩效管理制度，细化绩效管理的具体流程，落实绩效管理的工作任务；</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执行并完善单位人事制度；</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员工人事信息管理及档案维护；</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领导交办的其他工作。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管理学、法学、工学等相关专业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sz w:val="20"/>
                <w:szCs w:val="21"/>
              </w:rPr>
              <w:t>.</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具有较强的数据分析、判断能力；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熟练使用</w:t>
            </w:r>
            <w:r>
              <w:rPr>
                <w:rFonts w:ascii="仿宋" w:eastAsia="仿宋" w:hAnsi="仿宋" w:cs="Calibri" w:hint="eastAsia"/>
                <w:sz w:val="20"/>
                <w:szCs w:val="21"/>
              </w:rPr>
              <w:t>WORD</w:t>
            </w:r>
            <w:r>
              <w:rPr>
                <w:rFonts w:ascii="仿宋" w:eastAsia="仿宋" w:hAnsi="仿宋" w:cs="Calibri" w:hint="eastAsia"/>
                <w:sz w:val="20"/>
                <w:szCs w:val="21"/>
              </w:rPr>
              <w:t>、</w:t>
            </w:r>
            <w:r>
              <w:rPr>
                <w:rFonts w:ascii="仿宋" w:eastAsia="仿宋" w:hAnsi="仿宋" w:cs="Calibri" w:hint="eastAsia"/>
                <w:sz w:val="20"/>
                <w:szCs w:val="21"/>
              </w:rPr>
              <w:t>EXCEL</w:t>
            </w:r>
            <w:r>
              <w:rPr>
                <w:rFonts w:ascii="仿宋" w:eastAsia="仿宋" w:hAnsi="仿宋" w:cs="Calibri" w:hint="eastAsia"/>
                <w:sz w:val="20"/>
                <w:szCs w:val="21"/>
              </w:rPr>
              <w:t>、</w:t>
            </w:r>
            <w:r>
              <w:rPr>
                <w:rFonts w:ascii="仿宋" w:eastAsia="仿宋" w:hAnsi="仿宋" w:cs="Calibri" w:hint="eastAsia"/>
                <w:sz w:val="20"/>
                <w:szCs w:val="21"/>
              </w:rPr>
              <w:t>PPT</w:t>
            </w:r>
            <w:r>
              <w:rPr>
                <w:rFonts w:ascii="仿宋" w:eastAsia="仿宋" w:hAnsi="仿宋" w:cs="Calibri" w:hint="eastAsia"/>
                <w:sz w:val="20"/>
                <w:szCs w:val="21"/>
              </w:rPr>
              <w:t>等办公软件和人力资源相关操作系统；</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具备良好人力资源专业知识，具备分析能力和处理实际问题的能力；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中共党员优先；</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lastRenderedPageBreak/>
              <w:t>6.</w:t>
            </w:r>
            <w:r>
              <w:rPr>
                <w:rFonts w:ascii="仿宋" w:eastAsia="仿宋" w:hAnsi="仿宋" w:cs="Calibri" w:hint="eastAsia"/>
                <w:sz w:val="20"/>
                <w:szCs w:val="21"/>
              </w:rPr>
              <w:t>有事业单位人事工作经验优先。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sz w:val="20"/>
              </w:rPr>
            </w:pPr>
          </w:p>
        </w:tc>
      </w:tr>
      <w:tr w:rsidR="004C5ADB">
        <w:trPr>
          <w:trHeight w:val="499"/>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lastRenderedPageBreak/>
              <w:t>财务会计岗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财务核算工作；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报销审核工作；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纳税申报工作；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财务凭证的装订和档案管理工作；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编制各项财务报表；</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6.</w:t>
            </w:r>
            <w:r>
              <w:rPr>
                <w:rFonts w:ascii="仿宋" w:eastAsia="仿宋" w:hAnsi="仿宋" w:cs="Calibri" w:hint="eastAsia"/>
                <w:sz w:val="20"/>
                <w:szCs w:val="21"/>
              </w:rPr>
              <w:t>制定各项财务制度；</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7.</w:t>
            </w:r>
            <w:r>
              <w:rPr>
                <w:rFonts w:ascii="仿宋" w:eastAsia="仿宋" w:hAnsi="仿宋" w:cs="Calibri" w:hint="eastAsia"/>
                <w:sz w:val="20"/>
                <w:szCs w:val="21"/>
              </w:rPr>
              <w:t>财务预算工作；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8</w:t>
            </w:r>
            <w:r>
              <w:rPr>
                <w:rFonts w:ascii="仿宋" w:eastAsia="仿宋" w:hAnsi="仿宋" w:cs="Calibri"/>
                <w:sz w:val="20"/>
                <w:szCs w:val="21"/>
              </w:rPr>
              <w:t>.</w:t>
            </w:r>
            <w:r>
              <w:rPr>
                <w:rFonts w:ascii="仿宋" w:eastAsia="仿宋" w:hAnsi="仿宋" w:cs="Calibri" w:hint="eastAsia"/>
                <w:sz w:val="20"/>
                <w:szCs w:val="21"/>
              </w:rPr>
              <w:t>部门日常事务性工作；</w:t>
            </w:r>
          </w:p>
          <w:p w:rsidR="004C5ADB" w:rsidRDefault="009F0EFC">
            <w:pPr>
              <w:contextualSpacing/>
              <w:rPr>
                <w:rFonts w:ascii="仿宋" w:eastAsia="仿宋" w:hAnsi="仿宋" w:cs="Calibri"/>
                <w:sz w:val="20"/>
                <w:szCs w:val="21"/>
              </w:rPr>
            </w:pPr>
            <w:r>
              <w:rPr>
                <w:rFonts w:ascii="仿宋" w:eastAsia="仿宋" w:hAnsi="仿宋" w:cs="Calibri"/>
                <w:sz w:val="20"/>
                <w:szCs w:val="21"/>
              </w:rPr>
              <w:t>9</w:t>
            </w:r>
            <w:r>
              <w:rPr>
                <w:rFonts w:ascii="仿宋" w:eastAsia="仿宋" w:hAnsi="仿宋" w:cs="Calibri" w:hint="eastAsia"/>
                <w:sz w:val="20"/>
                <w:szCs w:val="21"/>
              </w:rPr>
              <w:t>.</w:t>
            </w:r>
            <w:r>
              <w:rPr>
                <w:rFonts w:ascii="仿宋" w:eastAsia="仿宋" w:hAnsi="仿宋" w:cs="Calibri" w:hint="eastAsia"/>
                <w:sz w:val="20"/>
                <w:szCs w:val="21"/>
              </w:rPr>
              <w:t>单位交办的其他工作。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会计学、财务管理、</w:t>
            </w:r>
            <w:proofErr w:type="gramStart"/>
            <w:r>
              <w:rPr>
                <w:rFonts w:ascii="仿宋" w:eastAsia="仿宋" w:hAnsi="仿宋" w:cs="Calibri" w:hint="eastAsia"/>
                <w:sz w:val="20"/>
                <w:szCs w:val="21"/>
              </w:rPr>
              <w:t>审计学</w:t>
            </w:r>
            <w:proofErr w:type="gramEnd"/>
            <w:r>
              <w:rPr>
                <w:rFonts w:ascii="仿宋" w:eastAsia="仿宋" w:hAnsi="仿宋" w:cs="Calibri" w:hint="eastAsia"/>
                <w:sz w:val="20"/>
                <w:szCs w:val="21"/>
              </w:rPr>
              <w:t>等财务相关专业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sz w:val="20"/>
                <w:szCs w:val="21"/>
              </w:rPr>
              <w:t>.</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p>
          <w:p w:rsidR="004C5ADB" w:rsidRDefault="009F0EFC">
            <w:pPr>
              <w:contextualSpacing/>
              <w:rPr>
                <w:rFonts w:ascii="仿宋" w:eastAsia="仿宋" w:hAnsi="仿宋" w:cs="Calibri"/>
                <w:sz w:val="20"/>
                <w:szCs w:val="21"/>
              </w:rPr>
            </w:pPr>
            <w:r>
              <w:rPr>
                <w:rFonts w:ascii="仿宋" w:eastAsia="仿宋" w:hAnsi="仿宋" w:cs="Calibri"/>
                <w:sz w:val="20"/>
                <w:szCs w:val="21"/>
              </w:rPr>
              <w:t>2.</w:t>
            </w:r>
            <w:r>
              <w:rPr>
                <w:rFonts w:ascii="仿宋" w:eastAsia="仿宋" w:hAnsi="仿宋" w:cs="Calibri" w:hint="eastAsia"/>
                <w:sz w:val="20"/>
                <w:szCs w:val="21"/>
              </w:rPr>
              <w:t>有事业单位财务工作经验优先；</w:t>
            </w:r>
          </w:p>
          <w:p w:rsidR="004C5ADB" w:rsidRDefault="009F0EFC">
            <w:pPr>
              <w:contextualSpacing/>
              <w:rPr>
                <w:rFonts w:ascii="仿宋" w:eastAsia="仿宋" w:hAnsi="仿宋" w:cs="Calibri"/>
                <w:sz w:val="20"/>
                <w:szCs w:val="21"/>
              </w:rPr>
            </w:pPr>
            <w:r>
              <w:rPr>
                <w:rFonts w:ascii="仿宋" w:eastAsia="仿宋" w:hAnsi="仿宋" w:cs="Calibri"/>
                <w:sz w:val="20"/>
                <w:szCs w:val="21"/>
              </w:rPr>
              <w:t>3</w:t>
            </w:r>
            <w:r>
              <w:rPr>
                <w:rFonts w:ascii="仿宋" w:eastAsia="仿宋" w:hAnsi="仿宋" w:cs="Calibri" w:hint="eastAsia"/>
                <w:sz w:val="20"/>
                <w:szCs w:val="21"/>
              </w:rPr>
              <w:t>.</w:t>
            </w:r>
            <w:r>
              <w:rPr>
                <w:rFonts w:ascii="仿宋" w:eastAsia="仿宋" w:hAnsi="仿宋" w:cs="Calibri" w:hint="eastAsia"/>
                <w:sz w:val="20"/>
                <w:szCs w:val="21"/>
              </w:rPr>
              <w:t>有报销审核、总账会计、成本会计、财务共享中心建设等工作经验者优先；</w:t>
            </w:r>
          </w:p>
          <w:p w:rsidR="004C5ADB" w:rsidRDefault="009F0EFC">
            <w:pPr>
              <w:contextualSpacing/>
              <w:rPr>
                <w:rFonts w:ascii="仿宋" w:eastAsia="仿宋" w:hAnsi="仿宋" w:cs="Calibri"/>
                <w:sz w:val="20"/>
                <w:szCs w:val="21"/>
              </w:rPr>
            </w:pPr>
            <w:r>
              <w:rPr>
                <w:rFonts w:ascii="仿宋" w:eastAsia="仿宋" w:hAnsi="仿宋" w:cs="Calibri"/>
                <w:sz w:val="20"/>
                <w:szCs w:val="21"/>
              </w:rPr>
              <w:t>4</w:t>
            </w:r>
            <w:r>
              <w:rPr>
                <w:rFonts w:ascii="仿宋" w:eastAsia="仿宋" w:hAnsi="仿宋" w:cs="Calibri" w:hint="eastAsia"/>
                <w:sz w:val="20"/>
                <w:szCs w:val="21"/>
              </w:rPr>
              <w:t>.</w:t>
            </w:r>
            <w:r>
              <w:rPr>
                <w:rFonts w:ascii="仿宋" w:eastAsia="仿宋" w:hAnsi="仿宋" w:cs="Calibri" w:hint="eastAsia"/>
                <w:sz w:val="20"/>
                <w:szCs w:val="21"/>
              </w:rPr>
              <w:t>逻辑思维能力强，有较强的文字表达能力，熟练掌握各种办公软件和财务软件；</w:t>
            </w:r>
          </w:p>
          <w:p w:rsidR="004C5ADB" w:rsidRDefault="009F0EFC">
            <w:pPr>
              <w:contextualSpacing/>
              <w:rPr>
                <w:rFonts w:ascii="仿宋" w:eastAsia="仿宋" w:hAnsi="仿宋" w:cs="Calibri"/>
                <w:sz w:val="20"/>
                <w:szCs w:val="21"/>
              </w:rPr>
            </w:pPr>
            <w:r>
              <w:rPr>
                <w:rFonts w:ascii="仿宋" w:eastAsia="仿宋" w:hAnsi="仿宋" w:cs="Calibri"/>
                <w:sz w:val="20"/>
                <w:szCs w:val="21"/>
              </w:rPr>
              <w:t>5</w:t>
            </w:r>
            <w:r>
              <w:rPr>
                <w:rFonts w:ascii="仿宋" w:eastAsia="仿宋" w:hAnsi="仿宋" w:cs="Calibri" w:hint="eastAsia"/>
                <w:sz w:val="20"/>
                <w:szCs w:val="21"/>
              </w:rPr>
              <w:t>.</w:t>
            </w:r>
            <w:r>
              <w:rPr>
                <w:rFonts w:ascii="仿宋" w:eastAsia="仿宋" w:hAnsi="仿宋" w:cs="Calibri" w:hint="eastAsia"/>
                <w:sz w:val="20"/>
                <w:szCs w:val="21"/>
              </w:rPr>
              <w:t>具有中级会计职称及以上职称优先。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2330"/>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党务管理岗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建立健全党建工作制度，推动党建工作任务落实；</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承担党支部会议相关工作；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策划组织开展团队文化建设、策划组织文化活动；</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策划宣传报道，撰写新闻稿件。</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哲学、经济学、历史学等人文社科类相关专业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numPr>
                <w:ilvl w:val="255"/>
                <w:numId w:val="0"/>
              </w:num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p>
          <w:p w:rsidR="004C5ADB" w:rsidRDefault="009F0EFC">
            <w:pPr>
              <w:numPr>
                <w:ilvl w:val="255"/>
                <w:numId w:val="0"/>
              </w:num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中共党员；</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较好的文字功底；</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较强的策划和组织协调能力；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熟练使用日常办公软件；</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6.</w:t>
            </w:r>
            <w:r>
              <w:rPr>
                <w:rFonts w:ascii="仿宋" w:eastAsia="仿宋" w:hAnsi="仿宋" w:cs="Calibri" w:hint="eastAsia"/>
                <w:sz w:val="20"/>
                <w:szCs w:val="21"/>
              </w:rPr>
              <w:t>有党建工作经验者优先。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contextualSpacing/>
              <w:rPr>
                <w:rFonts w:ascii="仿宋" w:eastAsia="仿宋" w:hAnsi="仿宋" w:cs="Calibri"/>
                <w:sz w:val="20"/>
                <w:szCs w:val="21"/>
              </w:rPr>
            </w:pPr>
          </w:p>
        </w:tc>
      </w:tr>
      <w:tr w:rsidR="004C5ADB">
        <w:trPr>
          <w:trHeight w:val="1040"/>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大数据中心技术岗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负责国家工业互联网大数据中心山东分中心平台、网络、安全、行业赋能等基础架构和技术体系的规划、搭建、运维、优化等工作；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负责平台各个组件和服务，包括数据查询引擎、数据同步工具、数据计算引擎、任务调度引擎、任务监控引擎等工具的选型、评估、搭建、维护、开发等</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lastRenderedPageBreak/>
              <w:t>3.</w:t>
            </w:r>
            <w:r>
              <w:rPr>
                <w:rFonts w:ascii="仿宋" w:eastAsia="仿宋" w:hAnsi="仿宋" w:cs="Calibri" w:hint="eastAsia"/>
                <w:sz w:val="20"/>
                <w:szCs w:val="21"/>
              </w:rPr>
              <w:t>负责山东分中心的数据清洗、数据治理和分析；</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参与业务需求调研，根据需求及行业特点设计大数据解决方案并跟进具体实施项目。</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lastRenderedPageBreak/>
              <w:t>6</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计算机科学与技术、信息与通信工程、机械工程、电气工程、控制科学与工程等相关专业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sz w:val="20"/>
                <w:szCs w:val="21"/>
              </w:rPr>
              <w:t>年</w:t>
            </w:r>
            <w:r>
              <w:rPr>
                <w:rFonts w:ascii="仿宋" w:eastAsia="仿宋" w:hAnsi="仿宋" w:cs="Calibri" w:hint="eastAsia"/>
                <w:sz w:val="20"/>
                <w:szCs w:val="21"/>
              </w:rPr>
              <w:t>（博士</w:t>
            </w:r>
            <w:r>
              <w:rPr>
                <w:rFonts w:ascii="仿宋" w:eastAsia="仿宋" w:hAnsi="仿宋" w:cs="Calibri" w:hint="eastAsia"/>
                <w:sz w:val="20"/>
                <w:szCs w:val="21"/>
              </w:rPr>
              <w:t>1</w:t>
            </w:r>
            <w:r>
              <w:rPr>
                <w:rFonts w:ascii="仿宋" w:eastAsia="仿宋" w:hAnsi="仿宋" w:cs="Calibri" w:hint="eastAsia"/>
                <w:sz w:val="20"/>
                <w:szCs w:val="21"/>
              </w:rPr>
              <w:t>年）</w:t>
            </w:r>
            <w:r>
              <w:rPr>
                <w:rFonts w:ascii="仿宋" w:eastAsia="仿宋" w:hAnsi="仿宋" w:cs="Calibri"/>
                <w:sz w:val="20"/>
                <w:szCs w:val="21"/>
              </w:rPr>
              <w:t>以上的大数据相关岗位经历，丰富的数据仓库及数据平台的实战经验</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sz w:val="20"/>
                <w:szCs w:val="21"/>
              </w:rPr>
              <w:t>对大数据体系有深入认识，熟悉</w:t>
            </w:r>
            <w:r>
              <w:rPr>
                <w:rFonts w:ascii="仿宋" w:eastAsia="仿宋" w:hAnsi="仿宋" w:cs="Calibri"/>
                <w:sz w:val="20"/>
                <w:szCs w:val="21"/>
              </w:rPr>
              <w:t>Kafka</w:t>
            </w:r>
            <w:r>
              <w:rPr>
                <w:rFonts w:ascii="仿宋" w:eastAsia="仿宋" w:hAnsi="仿宋" w:cs="Calibri"/>
                <w:sz w:val="20"/>
                <w:szCs w:val="21"/>
              </w:rPr>
              <w:t>、</w:t>
            </w:r>
            <w:r>
              <w:rPr>
                <w:rFonts w:ascii="仿宋" w:eastAsia="仿宋" w:hAnsi="仿宋" w:cs="Calibri"/>
                <w:sz w:val="20"/>
                <w:szCs w:val="21"/>
              </w:rPr>
              <w:t>Hadoop</w:t>
            </w:r>
            <w:r>
              <w:rPr>
                <w:rFonts w:ascii="仿宋" w:eastAsia="仿宋" w:hAnsi="仿宋" w:cs="Calibri"/>
                <w:sz w:val="20"/>
                <w:szCs w:val="21"/>
              </w:rPr>
              <w:t>、</w:t>
            </w:r>
            <w:r>
              <w:rPr>
                <w:rFonts w:ascii="仿宋" w:eastAsia="仿宋" w:hAnsi="仿宋" w:cs="Calibri"/>
                <w:sz w:val="20"/>
                <w:szCs w:val="21"/>
              </w:rPr>
              <w:t>Hive</w:t>
            </w:r>
            <w:r>
              <w:rPr>
                <w:rFonts w:ascii="仿宋" w:eastAsia="仿宋" w:hAnsi="仿宋" w:cs="Calibri"/>
                <w:sz w:val="20"/>
                <w:szCs w:val="21"/>
              </w:rPr>
              <w:t>、</w:t>
            </w:r>
            <w:proofErr w:type="spellStart"/>
            <w:r>
              <w:rPr>
                <w:rFonts w:ascii="仿宋" w:eastAsia="仿宋" w:hAnsi="仿宋" w:cs="Calibri"/>
                <w:sz w:val="20"/>
                <w:szCs w:val="21"/>
              </w:rPr>
              <w:t>Hbase</w:t>
            </w:r>
            <w:proofErr w:type="spellEnd"/>
            <w:r>
              <w:rPr>
                <w:rFonts w:ascii="仿宋" w:eastAsia="仿宋" w:hAnsi="仿宋" w:cs="Calibri"/>
                <w:sz w:val="20"/>
                <w:szCs w:val="21"/>
              </w:rPr>
              <w:t>、</w:t>
            </w:r>
            <w:proofErr w:type="spellStart"/>
            <w:r>
              <w:rPr>
                <w:rFonts w:ascii="仿宋" w:eastAsia="仿宋" w:hAnsi="仿宋" w:cs="Calibri"/>
                <w:sz w:val="20"/>
                <w:szCs w:val="21"/>
              </w:rPr>
              <w:t>Flink</w:t>
            </w:r>
            <w:proofErr w:type="spellEnd"/>
            <w:r>
              <w:rPr>
                <w:rFonts w:ascii="仿宋" w:eastAsia="仿宋" w:hAnsi="仿宋" w:cs="Calibri"/>
                <w:sz w:val="20"/>
                <w:szCs w:val="21"/>
              </w:rPr>
              <w:t>、</w:t>
            </w:r>
            <w:proofErr w:type="spellStart"/>
            <w:r>
              <w:rPr>
                <w:rFonts w:ascii="仿宋" w:eastAsia="仿宋" w:hAnsi="仿宋" w:cs="Calibri"/>
                <w:sz w:val="20"/>
                <w:szCs w:val="21"/>
              </w:rPr>
              <w:t>Greenplum</w:t>
            </w:r>
            <w:proofErr w:type="spellEnd"/>
            <w:r>
              <w:rPr>
                <w:rFonts w:ascii="仿宋" w:eastAsia="仿宋" w:hAnsi="仿宋" w:cs="Calibri"/>
                <w:sz w:val="20"/>
                <w:szCs w:val="21"/>
              </w:rPr>
              <w:t>、</w:t>
            </w:r>
            <w:r>
              <w:rPr>
                <w:rFonts w:ascii="仿宋" w:eastAsia="仿宋" w:hAnsi="仿宋" w:cs="Calibri"/>
                <w:sz w:val="20"/>
                <w:szCs w:val="21"/>
              </w:rPr>
              <w:t>ES</w:t>
            </w:r>
            <w:r>
              <w:rPr>
                <w:rFonts w:ascii="仿宋" w:eastAsia="仿宋" w:hAnsi="仿宋" w:cs="Calibri"/>
                <w:sz w:val="20"/>
                <w:szCs w:val="21"/>
              </w:rPr>
              <w:t>等大数据技术</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sz w:val="20"/>
                <w:szCs w:val="21"/>
              </w:rPr>
              <w:t>精通大数据常见开源框架的架构，精通关系型</w:t>
            </w:r>
            <w:r>
              <w:rPr>
                <w:rFonts w:ascii="仿宋" w:eastAsia="仿宋" w:hAnsi="仿宋" w:cs="Calibri"/>
                <w:sz w:val="20"/>
                <w:szCs w:val="21"/>
              </w:rPr>
              <w:t>MPP</w:t>
            </w:r>
            <w:r>
              <w:rPr>
                <w:rFonts w:ascii="仿宋" w:eastAsia="仿宋" w:hAnsi="仿宋" w:cs="Calibri"/>
                <w:sz w:val="20"/>
                <w:szCs w:val="21"/>
              </w:rPr>
              <w:t>架构数据库（</w:t>
            </w:r>
            <w:proofErr w:type="spellStart"/>
            <w:r>
              <w:rPr>
                <w:rFonts w:ascii="仿宋" w:eastAsia="仿宋" w:hAnsi="仿宋" w:cs="Calibri"/>
                <w:sz w:val="20"/>
                <w:szCs w:val="21"/>
              </w:rPr>
              <w:t>Greenplum</w:t>
            </w:r>
            <w:proofErr w:type="spellEnd"/>
            <w:r>
              <w:rPr>
                <w:rFonts w:ascii="仿宋" w:eastAsia="仿宋" w:hAnsi="仿宋" w:cs="Calibri"/>
                <w:sz w:val="20"/>
                <w:szCs w:val="21"/>
              </w:rPr>
              <w:t>等）和</w:t>
            </w:r>
            <w:proofErr w:type="spellStart"/>
            <w:r>
              <w:rPr>
                <w:rFonts w:ascii="仿宋" w:eastAsia="仿宋" w:hAnsi="仿宋" w:cs="Calibri"/>
                <w:sz w:val="20"/>
                <w:szCs w:val="21"/>
              </w:rPr>
              <w:t>noSQL</w:t>
            </w:r>
            <w:proofErr w:type="spellEnd"/>
            <w:r>
              <w:rPr>
                <w:rFonts w:ascii="仿宋" w:eastAsia="仿宋" w:hAnsi="仿宋" w:cs="Calibri"/>
                <w:sz w:val="20"/>
                <w:szCs w:val="21"/>
              </w:rPr>
              <w:t>数据存储系统的原理和架构</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lastRenderedPageBreak/>
              <w:t>4.</w:t>
            </w:r>
            <w:r>
              <w:rPr>
                <w:rFonts w:ascii="仿宋" w:eastAsia="仿宋" w:hAnsi="仿宋" w:cs="Calibri" w:hint="eastAsia"/>
                <w:sz w:val="20"/>
                <w:szCs w:val="21"/>
              </w:rPr>
              <w:t>工作热情、责任心强，富有创新精神及团队协作精神，具有良好的学习能力、分析问题和解决问题的能力；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博士学历优先。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1040"/>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lastRenderedPageBreak/>
              <w:t>行业研究岗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推动分中心行业数据资源汇聚，开展省内重点行业与工业互联网融通发展规划和行动路线图等</w:t>
            </w:r>
            <w:r>
              <w:rPr>
                <w:rFonts w:ascii="仿宋" w:eastAsia="仿宋" w:hAnsi="仿宋" w:cs="Calibri"/>
                <w:sz w:val="20"/>
                <w:szCs w:val="21"/>
              </w:rPr>
              <w:t>相关工作</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结合省内行业发展趋势，设计</w:t>
            </w:r>
            <w:proofErr w:type="gramStart"/>
            <w:r>
              <w:rPr>
                <w:rFonts w:ascii="仿宋" w:eastAsia="仿宋" w:hAnsi="仿宋" w:cs="Calibri" w:hint="eastAsia"/>
                <w:sz w:val="20"/>
                <w:szCs w:val="21"/>
              </w:rPr>
              <w:t>适</w:t>
            </w:r>
            <w:proofErr w:type="gramEnd"/>
            <w:r>
              <w:rPr>
                <w:rFonts w:ascii="仿宋" w:eastAsia="仿宋" w:hAnsi="仿宋" w:cs="Calibri" w:hint="eastAsia"/>
                <w:sz w:val="20"/>
                <w:szCs w:val="21"/>
              </w:rPr>
              <w:t>配重点行业的工业互联网体系架构；</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提供工业行业企业数字化转型解决方案；</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开展工业行业专项研究和评估，发布行业研究白皮书等工作。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管理学、经济学、工学、理学等相关专业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年）以上行业研究经验者优先；</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具有能源、化工、装备制造等背景优先，从事行业信息化工作，熟悉行业产业链情况，并对行业战略发展方向有明确的认知；</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文笔扎实，口才卓越，在机关或行业咨询单位有实习或工作经验；</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为人正直，具有创新精神和吃苦耐劳的毅力；</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有相关工作经验优先，博士学历优先。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sz w:val="20"/>
              </w:rPr>
            </w:pPr>
          </w:p>
        </w:tc>
      </w:tr>
      <w:tr w:rsidR="004C5ADB">
        <w:trPr>
          <w:trHeight w:val="913"/>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项目管理岗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负责分中心项目进度管理、预算管理、资金使用、质量文档管理等工作</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负责国家、省部级重大专项管理，包括专项规划、申报、立项；</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承担项目里程碑评审、阶段性成果验收和结题管理工作；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负责项目月度</w:t>
            </w:r>
            <w:r>
              <w:rPr>
                <w:rFonts w:ascii="仿宋" w:eastAsia="仿宋" w:hAnsi="仿宋" w:cs="Calibri" w:hint="eastAsia"/>
                <w:sz w:val="20"/>
                <w:szCs w:val="21"/>
              </w:rPr>
              <w:t>/</w:t>
            </w:r>
            <w:r>
              <w:rPr>
                <w:rFonts w:ascii="仿宋" w:eastAsia="仿宋" w:hAnsi="仿宋" w:cs="Calibri" w:hint="eastAsia"/>
                <w:sz w:val="20"/>
                <w:szCs w:val="21"/>
              </w:rPr>
              <w:t>季度</w:t>
            </w:r>
            <w:r>
              <w:rPr>
                <w:rFonts w:ascii="仿宋" w:eastAsia="仿宋" w:hAnsi="仿宋" w:cs="Calibri" w:hint="eastAsia"/>
                <w:sz w:val="20"/>
                <w:szCs w:val="21"/>
              </w:rPr>
              <w:t>/</w:t>
            </w:r>
            <w:r>
              <w:rPr>
                <w:rFonts w:ascii="仿宋" w:eastAsia="仿宋" w:hAnsi="仿宋" w:cs="Calibri" w:hint="eastAsia"/>
                <w:sz w:val="20"/>
                <w:szCs w:val="21"/>
              </w:rPr>
              <w:t>年度信息收集与报送等工作；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负责牵头项目的项目管理办法等相关制度建设和联合体成员单位的沟通协调管理工作。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管理学、经济学、工学、理学等相关专业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年）以上相关工作经验；</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中共党员；</w:t>
            </w:r>
          </w:p>
          <w:p w:rsidR="004C5ADB" w:rsidRDefault="009F0EFC">
            <w:pPr>
              <w:contextualSpacing/>
              <w:rPr>
                <w:rFonts w:ascii="仿宋" w:eastAsia="仿宋" w:hAnsi="仿宋" w:cs="Calibri"/>
                <w:sz w:val="20"/>
                <w:szCs w:val="21"/>
              </w:rPr>
            </w:pPr>
            <w:r>
              <w:rPr>
                <w:rFonts w:ascii="仿宋" w:eastAsia="仿宋" w:hAnsi="仿宋" w:cs="Calibri"/>
                <w:sz w:val="20"/>
                <w:szCs w:val="21"/>
              </w:rPr>
              <w:t>3.</w:t>
            </w:r>
            <w:r>
              <w:rPr>
                <w:rFonts w:ascii="仿宋" w:eastAsia="仿宋" w:hAnsi="仿宋" w:cs="Calibri" w:hint="eastAsia"/>
                <w:sz w:val="20"/>
                <w:szCs w:val="21"/>
              </w:rPr>
              <w:t>具有良好的职业道德和团队合作精神，积极主动，责任心强；</w:t>
            </w:r>
          </w:p>
          <w:p w:rsidR="004C5ADB" w:rsidRDefault="009F0EFC">
            <w:pPr>
              <w:contextualSpacing/>
              <w:rPr>
                <w:rFonts w:ascii="仿宋" w:eastAsia="仿宋" w:hAnsi="仿宋" w:cs="Calibri"/>
                <w:sz w:val="20"/>
                <w:szCs w:val="21"/>
              </w:rPr>
            </w:pPr>
            <w:r>
              <w:rPr>
                <w:rFonts w:ascii="仿宋" w:eastAsia="仿宋" w:hAnsi="仿宋" w:cs="Calibri"/>
                <w:sz w:val="20"/>
                <w:szCs w:val="21"/>
              </w:rPr>
              <w:t>4</w:t>
            </w:r>
            <w:r>
              <w:rPr>
                <w:rFonts w:ascii="仿宋" w:eastAsia="仿宋" w:hAnsi="仿宋" w:cs="Calibri" w:hint="eastAsia"/>
                <w:sz w:val="20"/>
                <w:szCs w:val="21"/>
              </w:rPr>
              <w:t>.</w:t>
            </w:r>
            <w:r>
              <w:rPr>
                <w:rFonts w:ascii="仿宋" w:eastAsia="仿宋" w:hAnsi="仿宋" w:cs="Calibri" w:hint="eastAsia"/>
                <w:sz w:val="20"/>
                <w:szCs w:val="21"/>
              </w:rPr>
              <w:t>有较好的沟通及对外协调能力；</w:t>
            </w:r>
          </w:p>
          <w:p w:rsidR="004C5ADB" w:rsidRDefault="009F0EFC">
            <w:pPr>
              <w:contextualSpacing/>
              <w:rPr>
                <w:rFonts w:ascii="仿宋" w:eastAsia="仿宋" w:hAnsi="仿宋" w:cs="Calibri"/>
                <w:sz w:val="20"/>
                <w:szCs w:val="21"/>
              </w:rPr>
            </w:pPr>
            <w:r>
              <w:rPr>
                <w:rFonts w:ascii="仿宋" w:eastAsia="仿宋" w:hAnsi="仿宋" w:cs="Calibri"/>
                <w:sz w:val="20"/>
                <w:szCs w:val="21"/>
              </w:rPr>
              <w:t>5.</w:t>
            </w:r>
            <w:r>
              <w:rPr>
                <w:rFonts w:ascii="仿宋" w:eastAsia="仿宋" w:hAnsi="仿宋" w:cs="Calibri" w:hint="eastAsia"/>
                <w:sz w:val="20"/>
                <w:szCs w:val="21"/>
              </w:rPr>
              <w:t>有相关项目管理经验者优先；</w:t>
            </w:r>
          </w:p>
          <w:p w:rsidR="004C5ADB" w:rsidRDefault="009F0EFC">
            <w:pPr>
              <w:contextualSpacing/>
              <w:rPr>
                <w:rFonts w:ascii="仿宋" w:eastAsia="仿宋" w:hAnsi="仿宋" w:cs="Calibri"/>
                <w:sz w:val="20"/>
                <w:szCs w:val="21"/>
              </w:rPr>
            </w:pPr>
            <w:r>
              <w:rPr>
                <w:rFonts w:ascii="仿宋" w:eastAsia="仿宋" w:hAnsi="仿宋" w:cs="Calibri"/>
                <w:sz w:val="20"/>
                <w:szCs w:val="21"/>
              </w:rPr>
              <w:t>6.</w:t>
            </w:r>
            <w:r>
              <w:rPr>
                <w:rFonts w:ascii="仿宋" w:eastAsia="仿宋" w:hAnsi="仿宋" w:cs="Calibri" w:hint="eastAsia"/>
                <w:sz w:val="20"/>
                <w:szCs w:val="21"/>
              </w:rPr>
              <w:t>有良好的文字撰写能力者优先。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913"/>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lastRenderedPageBreak/>
              <w:t>区域规划研究岗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负责工业互联网相关战略研究、产业规划，完成报告撰写、政策解读、方案实施、项目申请等工作；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负责调研工业互联网相关规划，开展相关规划业务，制定相关工作计划并提出相关实施方案；</w:t>
            </w:r>
            <w:r>
              <w:rPr>
                <w:rFonts w:ascii="仿宋" w:eastAsia="仿宋" w:hAnsi="仿宋" w:cs="Calibri" w:hint="eastAsia"/>
                <w:sz w:val="20"/>
                <w:szCs w:val="21"/>
              </w:rPr>
              <w:t xml:space="preserve"> </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负责完成内参信息、研究报告、媒体刊文等理论研究和舆论宣传工作；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建立、维系与各地方政府主管部门的良好关系；</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完成区域规划工作相关的其他事项。</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管理学、经济学、历史学、工学、理学等相关专业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具备咨询服务报告和政府公文写作等经验优先；</w:t>
            </w:r>
          </w:p>
          <w:p w:rsidR="004C5ADB" w:rsidRDefault="009F0EFC">
            <w:pPr>
              <w:contextualSpacing/>
              <w:rPr>
                <w:rFonts w:ascii="仿宋" w:eastAsia="仿宋" w:hAnsi="仿宋" w:cs="Calibri"/>
                <w:sz w:val="20"/>
                <w:szCs w:val="21"/>
              </w:rPr>
            </w:pPr>
            <w:r>
              <w:rPr>
                <w:rFonts w:ascii="仿宋" w:eastAsia="仿宋" w:hAnsi="仿宋" w:cs="Calibri"/>
                <w:sz w:val="20"/>
                <w:szCs w:val="21"/>
              </w:rPr>
              <w:t>3</w:t>
            </w:r>
            <w:r>
              <w:rPr>
                <w:rFonts w:ascii="仿宋" w:eastAsia="仿宋" w:hAnsi="仿宋" w:cs="Calibri" w:hint="eastAsia"/>
                <w:sz w:val="20"/>
                <w:szCs w:val="21"/>
              </w:rPr>
              <w:t>.</w:t>
            </w:r>
            <w:r>
              <w:rPr>
                <w:rFonts w:ascii="仿宋" w:eastAsia="仿宋" w:hAnsi="仿宋" w:cs="Calibri" w:hint="eastAsia"/>
                <w:sz w:val="20"/>
                <w:szCs w:val="21"/>
              </w:rPr>
              <w:t>较强的宏观思维能力、战略规划能力、沟通协调能力以及执行能力，有高度的责任心以及严谨的工作态度；</w:t>
            </w:r>
          </w:p>
          <w:p w:rsidR="004C5ADB" w:rsidRDefault="009F0EFC">
            <w:pPr>
              <w:contextualSpacing/>
              <w:rPr>
                <w:rFonts w:ascii="仿宋" w:eastAsia="仿宋" w:hAnsi="仿宋" w:cs="Calibri"/>
                <w:sz w:val="20"/>
                <w:szCs w:val="21"/>
              </w:rPr>
            </w:pPr>
            <w:r>
              <w:rPr>
                <w:rFonts w:ascii="仿宋" w:eastAsia="仿宋" w:hAnsi="仿宋" w:cs="Calibri"/>
                <w:sz w:val="20"/>
                <w:szCs w:val="21"/>
              </w:rPr>
              <w:t>4</w:t>
            </w:r>
            <w:r>
              <w:rPr>
                <w:rFonts w:ascii="仿宋" w:eastAsia="仿宋" w:hAnsi="仿宋" w:cs="Calibri" w:hint="eastAsia"/>
                <w:sz w:val="20"/>
                <w:szCs w:val="21"/>
              </w:rPr>
              <w:t>.</w:t>
            </w:r>
            <w:r>
              <w:rPr>
                <w:rFonts w:ascii="仿宋" w:eastAsia="仿宋" w:hAnsi="仿宋" w:cs="Calibri" w:hint="eastAsia"/>
                <w:sz w:val="20"/>
                <w:szCs w:val="21"/>
              </w:rPr>
              <w:t>有国家重点项目研究经验者优先；有技术报告、可</w:t>
            </w:r>
            <w:proofErr w:type="gramStart"/>
            <w:r>
              <w:rPr>
                <w:rFonts w:ascii="仿宋" w:eastAsia="仿宋" w:hAnsi="仿宋" w:cs="Calibri" w:hint="eastAsia"/>
                <w:sz w:val="20"/>
                <w:szCs w:val="21"/>
              </w:rPr>
              <w:t>研</w:t>
            </w:r>
            <w:proofErr w:type="gramEnd"/>
            <w:r>
              <w:rPr>
                <w:rFonts w:ascii="仿宋" w:eastAsia="仿宋" w:hAnsi="仿宋" w:cs="Calibri" w:hint="eastAsia"/>
                <w:sz w:val="20"/>
                <w:szCs w:val="21"/>
              </w:rPr>
              <w:t>报告、咨询报告和政府公文写作者经验优先；</w:t>
            </w:r>
          </w:p>
          <w:p w:rsidR="004C5ADB" w:rsidRDefault="009F0EFC">
            <w:pPr>
              <w:contextualSpacing/>
              <w:rPr>
                <w:rFonts w:ascii="仿宋" w:eastAsia="仿宋" w:hAnsi="仿宋" w:cs="Calibri"/>
                <w:sz w:val="20"/>
                <w:szCs w:val="21"/>
              </w:rPr>
            </w:pPr>
            <w:r>
              <w:rPr>
                <w:rFonts w:ascii="仿宋" w:eastAsia="仿宋" w:hAnsi="仿宋" w:cs="Calibri"/>
                <w:sz w:val="20"/>
                <w:szCs w:val="21"/>
              </w:rPr>
              <w:t>5</w:t>
            </w:r>
            <w:r>
              <w:rPr>
                <w:rFonts w:ascii="仿宋" w:eastAsia="仿宋" w:hAnsi="仿宋" w:cs="Calibri" w:hint="eastAsia"/>
                <w:sz w:val="20"/>
                <w:szCs w:val="21"/>
              </w:rPr>
              <w:t>.</w:t>
            </w:r>
            <w:r>
              <w:rPr>
                <w:rFonts w:ascii="仿宋" w:eastAsia="仿宋" w:hAnsi="仿宋" w:cs="Calibri" w:hint="eastAsia"/>
                <w:sz w:val="20"/>
                <w:szCs w:val="21"/>
              </w:rPr>
              <w:t>具备较高的公文写作水平及</w:t>
            </w:r>
            <w:r>
              <w:rPr>
                <w:rFonts w:ascii="仿宋" w:eastAsia="仿宋" w:hAnsi="仿宋" w:cs="Calibri" w:hint="eastAsia"/>
                <w:sz w:val="20"/>
                <w:szCs w:val="21"/>
              </w:rPr>
              <w:t>PPT</w:t>
            </w:r>
            <w:r>
              <w:rPr>
                <w:rFonts w:ascii="仿宋" w:eastAsia="仿宋" w:hAnsi="仿宋" w:cs="Calibri" w:hint="eastAsia"/>
                <w:sz w:val="20"/>
                <w:szCs w:val="21"/>
              </w:rPr>
              <w:t>制作能力，能熟练使用各种办公软件；</w:t>
            </w:r>
          </w:p>
          <w:p w:rsidR="004C5ADB" w:rsidRDefault="009F0EFC">
            <w:pPr>
              <w:contextualSpacing/>
              <w:rPr>
                <w:rFonts w:ascii="仿宋" w:eastAsia="仿宋" w:hAnsi="仿宋" w:cs="Calibri"/>
                <w:sz w:val="20"/>
                <w:szCs w:val="21"/>
              </w:rPr>
            </w:pPr>
            <w:r>
              <w:rPr>
                <w:rFonts w:ascii="仿宋" w:eastAsia="仿宋" w:hAnsi="仿宋" w:cs="Calibri"/>
                <w:sz w:val="20"/>
                <w:szCs w:val="21"/>
              </w:rPr>
              <w:t>6</w:t>
            </w:r>
            <w:r>
              <w:rPr>
                <w:rFonts w:ascii="仿宋" w:eastAsia="仿宋" w:hAnsi="仿宋" w:cs="Calibri" w:hint="eastAsia"/>
                <w:sz w:val="20"/>
                <w:szCs w:val="21"/>
              </w:rPr>
              <w:t>.</w:t>
            </w:r>
            <w:r>
              <w:rPr>
                <w:rFonts w:ascii="仿宋" w:eastAsia="仿宋" w:hAnsi="仿宋" w:cs="Calibri" w:hint="eastAsia"/>
                <w:sz w:val="20"/>
                <w:szCs w:val="21"/>
              </w:rPr>
              <w:t>具备良好的</w:t>
            </w:r>
            <w:proofErr w:type="gramStart"/>
            <w:r>
              <w:rPr>
                <w:rFonts w:ascii="仿宋" w:eastAsia="仿宋" w:hAnsi="仿宋" w:cs="Calibri" w:hint="eastAsia"/>
                <w:sz w:val="20"/>
                <w:szCs w:val="21"/>
              </w:rPr>
              <w:t>的</w:t>
            </w:r>
            <w:proofErr w:type="gramEnd"/>
            <w:r>
              <w:rPr>
                <w:rFonts w:ascii="仿宋" w:eastAsia="仿宋" w:hAnsi="仿宋" w:cs="Calibri" w:hint="eastAsia"/>
                <w:sz w:val="20"/>
                <w:szCs w:val="21"/>
              </w:rPr>
              <w:t>心理素质和承压能力，较强的团队协作意识和沟通协调能力</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7.</w:t>
            </w:r>
            <w:r>
              <w:rPr>
                <w:rFonts w:ascii="仿宋" w:eastAsia="仿宋" w:hAnsi="仿宋" w:cs="Calibri" w:hint="eastAsia"/>
                <w:sz w:val="20"/>
                <w:szCs w:val="21"/>
              </w:rPr>
              <w:t>博士学历优先。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913"/>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政策研究岗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负责工业互联网相关政策研究与支撑工作；</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承担交办的各项研究支撑任务；</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负责工业互联网决策类信息撰写与报送。</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1</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center"/>
              <w:textAlignment w:val="center"/>
              <w:rPr>
                <w:rFonts w:ascii="仿宋" w:eastAsia="仿宋" w:hAnsi="仿宋" w:cs="Calibri"/>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textAlignment w:val="center"/>
              <w:rPr>
                <w:rFonts w:ascii="仿宋" w:eastAsia="仿宋" w:hAnsi="仿宋" w:cs="Calibri"/>
                <w:sz w:val="20"/>
                <w:szCs w:val="21"/>
              </w:rPr>
            </w:pPr>
            <w:r>
              <w:rPr>
                <w:rFonts w:ascii="仿宋" w:eastAsia="仿宋" w:hAnsi="仿宋" w:cs="Calibri" w:hint="eastAsia"/>
                <w:sz w:val="20"/>
                <w:szCs w:val="21"/>
              </w:rPr>
              <w:t>管理学、经济学、历史学、工学、理学等相关专业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对工业互联网、工业体系、政策体系有一定的理解；</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具有优秀的逻辑能力和写作水平；</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熟悉国家工业互联网领域相关政策者优先。</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r w:rsidR="004C5ADB">
        <w:trPr>
          <w:trHeight w:val="3039"/>
          <w:jc w:val="center"/>
        </w:trPr>
        <w:tc>
          <w:tcPr>
            <w:tcW w:w="743"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lastRenderedPageBreak/>
              <w:t>应用推广岗</w:t>
            </w:r>
          </w:p>
        </w:tc>
        <w:tc>
          <w:tcPr>
            <w:tcW w:w="370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负责工业互联网区域业务，制定相关推进方案；</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负责深入研究市场需求，制定相应的市场拓展方案，积极开拓相关市场；</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建立、维系与各地方政府主管部门的良好关系；</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负责区域相关业务的策划、推广、管理等工作。</w:t>
            </w:r>
          </w:p>
        </w:tc>
        <w:tc>
          <w:tcPr>
            <w:tcW w:w="697"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t>2</w:t>
            </w:r>
          </w:p>
        </w:tc>
        <w:tc>
          <w:tcPr>
            <w:tcW w:w="742"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jc w:val="center"/>
              <w:textAlignment w:val="center"/>
              <w:rPr>
                <w:rFonts w:ascii="仿宋" w:eastAsia="仿宋" w:hAnsi="仿宋" w:cs="Calibri"/>
                <w:kern w:val="0"/>
                <w:sz w:val="20"/>
                <w:szCs w:val="21"/>
              </w:rPr>
            </w:pPr>
            <w:r>
              <w:rPr>
                <w:rFonts w:ascii="仿宋" w:eastAsia="仿宋" w:hAnsi="仿宋" w:cs="Calibri" w:hint="eastAsia"/>
                <w:sz w:val="20"/>
                <w:szCs w:val="21"/>
              </w:rPr>
              <w:t>非应届</w:t>
            </w:r>
          </w:p>
        </w:tc>
        <w:tc>
          <w:tcPr>
            <w:tcW w:w="1442"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hint="eastAsia"/>
                <w:sz w:val="20"/>
              </w:rPr>
              <w:t>经济学、管理学、工学、理学等相关专业</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lang w:eastAsia="zh-Hans"/>
              </w:rPr>
              <w:t>硕士</w:t>
            </w:r>
            <w:r>
              <w:rPr>
                <w:rFonts w:ascii="仿宋" w:eastAsia="仿宋" w:hAnsi="仿宋" w:cs="Calibri" w:hint="eastAsia"/>
                <w:sz w:val="20"/>
                <w:szCs w:val="21"/>
              </w:rPr>
              <w:t>及以上</w:t>
            </w:r>
          </w:p>
        </w:tc>
        <w:tc>
          <w:tcPr>
            <w:tcW w:w="833"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lang w:eastAsia="zh-Hans"/>
              </w:rPr>
              <w:t>硕士</w:t>
            </w:r>
            <w:r>
              <w:rPr>
                <w:rFonts w:ascii="仿宋" w:eastAsia="仿宋" w:hAnsi="仿宋" w:cs="Calibri" w:hint="eastAsia"/>
                <w:sz w:val="20"/>
                <w:szCs w:val="21"/>
              </w:rPr>
              <w:t>及以上</w:t>
            </w:r>
          </w:p>
        </w:tc>
        <w:tc>
          <w:tcPr>
            <w:tcW w:w="4463"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hint="eastAsia"/>
                <w:sz w:val="20"/>
                <w:szCs w:val="21"/>
              </w:rPr>
              <w:t>3</w:t>
            </w:r>
            <w:r>
              <w:rPr>
                <w:rFonts w:ascii="仿宋" w:eastAsia="仿宋" w:hAnsi="仿宋" w:cs="Calibri" w:hint="eastAsia"/>
                <w:sz w:val="20"/>
                <w:szCs w:val="21"/>
              </w:rPr>
              <w:t>年（博士</w:t>
            </w:r>
            <w:r>
              <w:rPr>
                <w:rFonts w:ascii="仿宋" w:eastAsia="仿宋" w:hAnsi="仿宋" w:cs="Calibri" w:hint="eastAsia"/>
                <w:sz w:val="20"/>
                <w:szCs w:val="21"/>
              </w:rPr>
              <w:t>1</w:t>
            </w:r>
            <w:r>
              <w:rPr>
                <w:rFonts w:ascii="仿宋" w:eastAsia="仿宋" w:hAnsi="仿宋" w:cs="Calibri" w:hint="eastAsia"/>
                <w:sz w:val="20"/>
                <w:szCs w:val="21"/>
              </w:rPr>
              <w:t>年）以上工作经验</w:t>
            </w:r>
            <w:r>
              <w:rPr>
                <w:rFonts w:ascii="仿宋" w:eastAsia="仿宋" w:hAnsi="仿宋" w:cs="Calibri" w:hint="eastAsia"/>
                <w:sz w:val="20"/>
                <w:szCs w:val="21"/>
              </w:rPr>
              <w:t>;</w:t>
            </w:r>
          </w:p>
          <w:p w:rsidR="004C5ADB" w:rsidRDefault="009F0EFC">
            <w:pPr>
              <w:contextualSpacing/>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具有良好的文字和口头表达能力，沟通协调能力强，能够独立撰写各类公文和报告；</w:t>
            </w:r>
          </w:p>
          <w:p w:rsidR="004C5ADB" w:rsidRDefault="009F0EFC">
            <w:pPr>
              <w:contextualSpacing/>
              <w:rPr>
                <w:rFonts w:ascii="仿宋" w:eastAsia="仿宋" w:hAnsi="仿宋" w:cs="Calibri"/>
                <w:sz w:val="20"/>
                <w:szCs w:val="21"/>
              </w:rPr>
            </w:pPr>
            <w:r>
              <w:rPr>
                <w:rFonts w:ascii="仿宋" w:eastAsia="仿宋" w:hAnsi="仿宋" w:cs="Calibri"/>
                <w:sz w:val="20"/>
                <w:szCs w:val="21"/>
              </w:rPr>
              <w:t>3.</w:t>
            </w:r>
            <w:r>
              <w:rPr>
                <w:rFonts w:ascii="仿宋" w:eastAsia="仿宋" w:hAnsi="仿宋" w:cs="Calibri" w:hint="eastAsia"/>
                <w:sz w:val="20"/>
                <w:szCs w:val="21"/>
              </w:rPr>
              <w:t>对工业互联网、工业数字化转型、工业大数据等相关领域工作有一定基础；</w:t>
            </w:r>
          </w:p>
          <w:p w:rsidR="004C5ADB" w:rsidRDefault="009F0EFC">
            <w:pPr>
              <w:contextualSpacing/>
              <w:rPr>
                <w:rFonts w:ascii="仿宋" w:eastAsia="仿宋" w:hAnsi="仿宋" w:cs="Calibri"/>
                <w:sz w:val="20"/>
                <w:szCs w:val="21"/>
              </w:rPr>
            </w:pPr>
            <w:r>
              <w:rPr>
                <w:rFonts w:ascii="仿宋" w:eastAsia="仿宋" w:hAnsi="仿宋" w:cs="Calibri"/>
                <w:sz w:val="20"/>
                <w:szCs w:val="21"/>
              </w:rPr>
              <w:t>4</w:t>
            </w:r>
            <w:r>
              <w:rPr>
                <w:rFonts w:ascii="仿宋" w:eastAsia="仿宋" w:hAnsi="仿宋" w:cs="Calibri" w:hint="eastAsia"/>
                <w:sz w:val="20"/>
                <w:szCs w:val="21"/>
              </w:rPr>
              <w:t>.</w:t>
            </w:r>
            <w:r>
              <w:rPr>
                <w:rFonts w:ascii="仿宋" w:eastAsia="仿宋" w:hAnsi="仿宋" w:cs="Calibri" w:hint="eastAsia"/>
                <w:sz w:val="20"/>
                <w:szCs w:val="21"/>
              </w:rPr>
              <w:t>具备较强的业务感知能力、总结概括能力、协调组织能力；</w:t>
            </w:r>
            <w:r>
              <w:rPr>
                <w:rFonts w:ascii="仿宋" w:eastAsia="仿宋" w:hAnsi="仿宋" w:cs="Calibri" w:hint="eastAsia"/>
                <w:sz w:val="20"/>
                <w:szCs w:val="21"/>
              </w:rPr>
              <w:t xml:space="preserve"> </w:t>
            </w:r>
          </w:p>
          <w:p w:rsidR="004C5ADB" w:rsidRDefault="009F0EFC">
            <w:pPr>
              <w:contextualSpacing/>
              <w:rPr>
                <w:rFonts w:ascii="仿宋" w:eastAsia="仿宋" w:hAnsi="仿宋" w:cs="Calibri"/>
                <w:sz w:val="20"/>
                <w:szCs w:val="21"/>
              </w:rPr>
            </w:pPr>
            <w:r>
              <w:rPr>
                <w:rFonts w:ascii="仿宋" w:eastAsia="仿宋" w:hAnsi="仿宋" w:cs="Calibri"/>
                <w:sz w:val="20"/>
                <w:szCs w:val="21"/>
              </w:rPr>
              <w:t>5</w:t>
            </w:r>
            <w:r>
              <w:rPr>
                <w:rFonts w:ascii="仿宋" w:eastAsia="仿宋" w:hAnsi="仿宋" w:cs="Calibri" w:hint="eastAsia"/>
                <w:sz w:val="20"/>
                <w:szCs w:val="21"/>
              </w:rPr>
              <w:t>.</w:t>
            </w:r>
            <w:r>
              <w:rPr>
                <w:rFonts w:ascii="仿宋" w:eastAsia="仿宋" w:hAnsi="仿宋" w:cs="Calibri" w:hint="eastAsia"/>
                <w:sz w:val="20"/>
                <w:szCs w:val="21"/>
              </w:rPr>
              <w:t>熟练操作各种办公软件，具有较高的工作热情；</w:t>
            </w:r>
          </w:p>
          <w:p w:rsidR="004C5ADB" w:rsidRDefault="009F0EFC">
            <w:pPr>
              <w:contextualSpacing/>
              <w:rPr>
                <w:rFonts w:ascii="仿宋" w:eastAsia="仿宋" w:hAnsi="仿宋" w:cs="Calibri"/>
                <w:sz w:val="20"/>
                <w:szCs w:val="21"/>
              </w:rPr>
            </w:pPr>
            <w:r>
              <w:rPr>
                <w:rFonts w:ascii="仿宋" w:eastAsia="仿宋" w:hAnsi="仿宋" w:cs="Calibri"/>
                <w:sz w:val="20"/>
                <w:szCs w:val="21"/>
              </w:rPr>
              <w:t>6</w:t>
            </w:r>
            <w:r>
              <w:rPr>
                <w:rFonts w:ascii="仿宋" w:eastAsia="仿宋" w:hAnsi="仿宋" w:cs="Calibri" w:hint="eastAsia"/>
                <w:sz w:val="20"/>
                <w:szCs w:val="21"/>
              </w:rPr>
              <w:t>.</w:t>
            </w:r>
            <w:r>
              <w:rPr>
                <w:rFonts w:ascii="仿宋" w:eastAsia="仿宋" w:hAnsi="仿宋" w:cs="Calibri" w:hint="eastAsia"/>
                <w:sz w:val="20"/>
                <w:szCs w:val="21"/>
              </w:rPr>
              <w:t>有项目管理经验或市场经验者优先；</w:t>
            </w:r>
          </w:p>
          <w:p w:rsidR="004C5ADB" w:rsidRDefault="009F0EFC">
            <w:pPr>
              <w:contextualSpacing/>
              <w:rPr>
                <w:rFonts w:ascii="仿宋" w:eastAsia="仿宋" w:hAnsi="仿宋" w:cs="Calibri"/>
                <w:sz w:val="20"/>
                <w:szCs w:val="21"/>
              </w:rPr>
            </w:pPr>
            <w:r>
              <w:rPr>
                <w:rFonts w:ascii="仿宋" w:eastAsia="仿宋" w:hAnsi="仿宋" w:cs="Calibri"/>
                <w:sz w:val="20"/>
                <w:szCs w:val="21"/>
              </w:rPr>
              <w:t>7</w:t>
            </w:r>
            <w:r>
              <w:rPr>
                <w:rFonts w:ascii="仿宋" w:eastAsia="仿宋" w:hAnsi="仿宋" w:cs="Calibri" w:hint="eastAsia"/>
                <w:sz w:val="20"/>
                <w:szCs w:val="21"/>
              </w:rPr>
              <w:t>.</w:t>
            </w:r>
            <w:r>
              <w:rPr>
                <w:rFonts w:ascii="仿宋" w:eastAsia="仿宋" w:hAnsi="仿宋" w:cs="Calibri" w:hint="eastAsia"/>
                <w:sz w:val="20"/>
                <w:szCs w:val="21"/>
              </w:rPr>
              <w:t>具备良好的</w:t>
            </w:r>
            <w:proofErr w:type="gramStart"/>
            <w:r>
              <w:rPr>
                <w:rFonts w:ascii="仿宋" w:eastAsia="仿宋" w:hAnsi="仿宋" w:cs="Calibri" w:hint="eastAsia"/>
                <w:sz w:val="20"/>
                <w:szCs w:val="21"/>
              </w:rPr>
              <w:t>的</w:t>
            </w:r>
            <w:proofErr w:type="gramEnd"/>
            <w:r>
              <w:rPr>
                <w:rFonts w:ascii="仿宋" w:eastAsia="仿宋" w:hAnsi="仿宋" w:cs="Calibri" w:hint="eastAsia"/>
                <w:sz w:val="20"/>
                <w:szCs w:val="21"/>
              </w:rPr>
              <w:t>心理素质和承压能力，较强的团队协作意识和沟通协调能力。</w:t>
            </w:r>
          </w:p>
        </w:tc>
        <w:tc>
          <w:tcPr>
            <w:tcW w:w="693" w:type="dxa"/>
            <w:tcBorders>
              <w:top w:val="single" w:sz="4" w:space="0" w:color="auto"/>
              <w:left w:val="single" w:sz="4" w:space="0" w:color="auto"/>
              <w:bottom w:val="single" w:sz="4" w:space="0" w:color="auto"/>
              <w:right w:val="single" w:sz="4" w:space="0" w:color="auto"/>
            </w:tcBorders>
            <w:vAlign w:val="center"/>
          </w:tcPr>
          <w:p w:rsidR="004C5ADB" w:rsidRDefault="004C5ADB">
            <w:pPr>
              <w:jc w:val="center"/>
              <w:rPr>
                <w:rFonts w:ascii="仿宋" w:eastAsia="仿宋" w:hAnsi="仿宋" w:cs="Calibri"/>
                <w:sz w:val="20"/>
                <w:szCs w:val="21"/>
              </w:rPr>
            </w:pPr>
          </w:p>
        </w:tc>
      </w:tr>
    </w:tbl>
    <w:p w:rsidR="004C5ADB" w:rsidRDefault="004C5ADB">
      <w:pPr>
        <w:rPr>
          <w:rFonts w:ascii="宋体" w:eastAsia="宋体" w:hAnsi="Calibri" w:cs="Times New Roman"/>
          <w:sz w:val="32"/>
          <w:szCs w:val="32"/>
        </w:rPr>
        <w:sectPr w:rsidR="004C5ADB">
          <w:pgSz w:w="16838" w:h="11906" w:orient="landscape"/>
          <w:pgMar w:top="1800" w:right="1440" w:bottom="1800" w:left="1440" w:header="851" w:footer="992" w:gutter="0"/>
          <w:cols w:space="425"/>
          <w:docGrid w:type="lines" w:linePitch="312"/>
        </w:sectPr>
      </w:pPr>
    </w:p>
    <w:p w:rsidR="004C5ADB" w:rsidRDefault="009F0EFC">
      <w:pPr>
        <w:autoSpaceDN w:val="0"/>
        <w:jc w:val="center"/>
        <w:textAlignment w:val="center"/>
        <w:rPr>
          <w:rFonts w:asciiTheme="majorEastAsia" w:eastAsiaTheme="majorEastAsia" w:hAnsiTheme="majorEastAsia" w:cs="方正小标宋简体"/>
          <w:b/>
          <w:sz w:val="44"/>
          <w:szCs w:val="44"/>
        </w:rPr>
      </w:pPr>
      <w:r>
        <w:rPr>
          <w:rFonts w:asciiTheme="majorEastAsia" w:eastAsiaTheme="majorEastAsia" w:hAnsiTheme="majorEastAsia" w:cs="方正小标宋简体" w:hint="eastAsia"/>
          <w:b/>
          <w:sz w:val="44"/>
          <w:szCs w:val="44"/>
        </w:rPr>
        <w:lastRenderedPageBreak/>
        <w:t>中国工业互联网研究院山东分院</w:t>
      </w:r>
      <w:r>
        <w:rPr>
          <w:rFonts w:asciiTheme="majorEastAsia" w:eastAsiaTheme="majorEastAsia" w:hAnsiTheme="majorEastAsia" w:cs="方正小标宋简体"/>
          <w:b/>
          <w:sz w:val="44"/>
          <w:szCs w:val="44"/>
        </w:rPr>
        <w:t>2021</w:t>
      </w:r>
      <w:r>
        <w:rPr>
          <w:rFonts w:asciiTheme="majorEastAsia" w:eastAsiaTheme="majorEastAsia" w:hAnsiTheme="majorEastAsia" w:cs="方正小标宋简体" w:hint="eastAsia"/>
          <w:b/>
          <w:sz w:val="44"/>
          <w:szCs w:val="44"/>
        </w:rPr>
        <w:t>年第一次公开招聘</w:t>
      </w:r>
    </w:p>
    <w:p w:rsidR="004C5ADB" w:rsidRDefault="009F0EFC">
      <w:pPr>
        <w:jc w:val="center"/>
        <w:rPr>
          <w:rFonts w:ascii="宋体" w:eastAsia="宋体" w:hAnsi="Calibri" w:cs="Times New Roman"/>
          <w:sz w:val="32"/>
          <w:szCs w:val="32"/>
        </w:rPr>
      </w:pPr>
      <w:r>
        <w:rPr>
          <w:rFonts w:asciiTheme="majorEastAsia" w:eastAsiaTheme="majorEastAsia" w:hAnsiTheme="majorEastAsia" w:cs="方正小标宋简体" w:hint="eastAsia"/>
          <w:b/>
          <w:sz w:val="44"/>
          <w:szCs w:val="44"/>
        </w:rPr>
        <w:t>（校园招聘）岗位信息表</w:t>
      </w:r>
    </w:p>
    <w:tbl>
      <w:tblPr>
        <w:tblW w:w="13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619"/>
        <w:gridCol w:w="784"/>
        <w:gridCol w:w="834"/>
        <w:gridCol w:w="1621"/>
        <w:gridCol w:w="937"/>
        <w:gridCol w:w="937"/>
        <w:gridCol w:w="4167"/>
      </w:tblGrid>
      <w:tr w:rsidR="004C5ADB">
        <w:trPr>
          <w:trHeight w:val="439"/>
          <w:jc w:val="center"/>
        </w:trPr>
        <w:tc>
          <w:tcPr>
            <w:tcW w:w="992"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岗位名称</w:t>
            </w:r>
          </w:p>
        </w:tc>
        <w:tc>
          <w:tcPr>
            <w:tcW w:w="3619"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岗位职责</w:t>
            </w:r>
          </w:p>
        </w:tc>
        <w:tc>
          <w:tcPr>
            <w:tcW w:w="784" w:type="dxa"/>
            <w:vMerge w:val="restart"/>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招聘人数</w:t>
            </w:r>
          </w:p>
        </w:tc>
        <w:tc>
          <w:tcPr>
            <w:tcW w:w="8496" w:type="dxa"/>
            <w:gridSpan w:val="5"/>
            <w:tcBorders>
              <w:top w:val="single" w:sz="4" w:space="0" w:color="auto"/>
              <w:bottom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招聘条件</w:t>
            </w:r>
          </w:p>
        </w:tc>
      </w:tr>
      <w:tr w:rsidR="004C5ADB">
        <w:trPr>
          <w:trHeight w:val="537"/>
          <w:jc w:val="center"/>
        </w:trPr>
        <w:tc>
          <w:tcPr>
            <w:tcW w:w="992" w:type="dxa"/>
            <w:vMerge/>
            <w:tcBorders>
              <w:top w:val="single" w:sz="4" w:space="0" w:color="auto"/>
            </w:tcBorders>
            <w:vAlign w:val="center"/>
          </w:tcPr>
          <w:p w:rsidR="004C5ADB" w:rsidRDefault="004C5ADB">
            <w:pPr>
              <w:spacing w:line="500" w:lineRule="exact"/>
              <w:jc w:val="center"/>
              <w:rPr>
                <w:rFonts w:ascii="仿宋" w:eastAsia="仿宋" w:hAnsi="仿宋" w:cs="仿宋"/>
                <w:b/>
                <w:sz w:val="20"/>
                <w:szCs w:val="20"/>
              </w:rPr>
            </w:pPr>
          </w:p>
        </w:tc>
        <w:tc>
          <w:tcPr>
            <w:tcW w:w="3619" w:type="dxa"/>
            <w:vMerge/>
            <w:tcBorders>
              <w:top w:val="single" w:sz="4" w:space="0" w:color="auto"/>
            </w:tcBorders>
            <w:vAlign w:val="center"/>
          </w:tcPr>
          <w:p w:rsidR="004C5ADB" w:rsidRDefault="004C5ADB">
            <w:pPr>
              <w:spacing w:line="500" w:lineRule="exact"/>
              <w:jc w:val="center"/>
              <w:rPr>
                <w:rFonts w:ascii="仿宋" w:eastAsia="仿宋" w:hAnsi="仿宋" w:cs="仿宋"/>
                <w:b/>
                <w:sz w:val="20"/>
                <w:szCs w:val="20"/>
              </w:rPr>
            </w:pPr>
          </w:p>
        </w:tc>
        <w:tc>
          <w:tcPr>
            <w:tcW w:w="784" w:type="dxa"/>
            <w:vMerge/>
            <w:tcBorders>
              <w:top w:val="single" w:sz="4" w:space="0" w:color="auto"/>
            </w:tcBorders>
            <w:vAlign w:val="center"/>
          </w:tcPr>
          <w:p w:rsidR="004C5ADB" w:rsidRDefault="004C5ADB">
            <w:pPr>
              <w:spacing w:line="500" w:lineRule="exact"/>
              <w:jc w:val="center"/>
              <w:rPr>
                <w:rFonts w:ascii="仿宋" w:eastAsia="仿宋" w:hAnsi="仿宋" w:cs="仿宋"/>
                <w:b/>
                <w:sz w:val="20"/>
                <w:szCs w:val="20"/>
              </w:rPr>
            </w:pPr>
          </w:p>
        </w:tc>
        <w:tc>
          <w:tcPr>
            <w:tcW w:w="834"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招聘</w:t>
            </w:r>
          </w:p>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范围</w:t>
            </w:r>
          </w:p>
        </w:tc>
        <w:tc>
          <w:tcPr>
            <w:tcW w:w="1621"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专业</w:t>
            </w:r>
          </w:p>
        </w:tc>
        <w:tc>
          <w:tcPr>
            <w:tcW w:w="937"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学历</w:t>
            </w:r>
          </w:p>
        </w:tc>
        <w:tc>
          <w:tcPr>
            <w:tcW w:w="937"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学位</w:t>
            </w:r>
          </w:p>
        </w:tc>
        <w:tc>
          <w:tcPr>
            <w:tcW w:w="4167" w:type="dxa"/>
            <w:tcBorders>
              <w:top w:val="single" w:sz="4" w:space="0" w:color="auto"/>
            </w:tcBorders>
            <w:vAlign w:val="center"/>
          </w:tcPr>
          <w:p w:rsidR="004C5ADB" w:rsidRDefault="009F0EFC">
            <w:pPr>
              <w:autoSpaceDN w:val="0"/>
              <w:spacing w:line="500" w:lineRule="exact"/>
              <w:jc w:val="center"/>
              <w:textAlignment w:val="center"/>
              <w:rPr>
                <w:rFonts w:ascii="仿宋" w:eastAsia="仿宋" w:hAnsi="仿宋" w:cs="仿宋"/>
                <w:b/>
                <w:sz w:val="20"/>
                <w:szCs w:val="20"/>
              </w:rPr>
            </w:pPr>
            <w:r>
              <w:rPr>
                <w:rFonts w:ascii="仿宋" w:eastAsia="仿宋" w:hAnsi="仿宋" w:cs="仿宋" w:hint="eastAsia"/>
                <w:b/>
                <w:sz w:val="20"/>
                <w:szCs w:val="20"/>
              </w:rPr>
              <w:t>其他条件</w:t>
            </w:r>
          </w:p>
        </w:tc>
      </w:tr>
      <w:tr w:rsidR="004C5ADB">
        <w:trPr>
          <w:trHeight w:val="1040"/>
          <w:jc w:val="center"/>
        </w:trPr>
        <w:tc>
          <w:tcPr>
            <w:tcW w:w="99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大数据中心技术岗</w:t>
            </w:r>
          </w:p>
        </w:tc>
        <w:tc>
          <w:tcPr>
            <w:tcW w:w="3619"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负责国家工业互联网大数据中心山东分中心平台、网络、安全、行业赋能等基础架构和技术体系的规划、搭建、运维、优化等工作；</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负责平台各个组件和服务，包括数据查询引擎、数据同步工具、数据计算引擎、任务调度引擎、任务监控引擎等工具的选型、评估、搭建、维护、开发等。</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负责分中心的数据清洗、数据治理和分析；</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参与业务需求调研，根据需求及行业特点设计大数据解决方案并跟进具体实施项目。</w:t>
            </w:r>
          </w:p>
        </w:tc>
        <w:tc>
          <w:tcPr>
            <w:tcW w:w="784"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2</w:t>
            </w:r>
          </w:p>
        </w:tc>
        <w:tc>
          <w:tcPr>
            <w:tcW w:w="834"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left"/>
              <w:textAlignment w:val="center"/>
              <w:rPr>
                <w:rFonts w:ascii="仿宋" w:eastAsia="仿宋" w:hAnsi="仿宋" w:cs="Calibri"/>
                <w:sz w:val="20"/>
                <w:szCs w:val="21"/>
              </w:rPr>
            </w:pPr>
            <w:r>
              <w:rPr>
                <w:rFonts w:ascii="仿宋" w:eastAsia="仿宋" w:hAnsi="仿宋" w:cs="Calibri" w:hint="eastAsia"/>
                <w:sz w:val="20"/>
                <w:szCs w:val="21"/>
              </w:rPr>
              <w:t>应届生</w:t>
            </w:r>
          </w:p>
        </w:tc>
        <w:tc>
          <w:tcPr>
            <w:tcW w:w="1621"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contextualSpacing/>
              <w:jc w:val="left"/>
              <w:textAlignment w:val="center"/>
              <w:rPr>
                <w:rFonts w:ascii="仿宋" w:eastAsia="仿宋" w:hAnsi="仿宋" w:cs="Calibri"/>
                <w:sz w:val="20"/>
                <w:szCs w:val="21"/>
              </w:rPr>
            </w:pPr>
            <w:r>
              <w:rPr>
                <w:rFonts w:ascii="仿宋" w:eastAsia="仿宋" w:hAnsi="仿宋" w:cs="Calibri" w:hint="eastAsia"/>
                <w:sz w:val="20"/>
                <w:szCs w:val="21"/>
              </w:rPr>
              <w:t>计算机科学与技术、信息与通信工程、机械工程、电气工程、控制科学与工程等相关专业</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16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w:t>
            </w:r>
            <w:r>
              <w:rPr>
                <w:rFonts w:ascii="仿宋" w:eastAsia="仿宋" w:hAnsi="仿宋" w:cs="Calibri"/>
                <w:sz w:val="20"/>
                <w:szCs w:val="21"/>
              </w:rPr>
              <w:t>数据仓库及数据平台的</w:t>
            </w:r>
            <w:r>
              <w:rPr>
                <w:rFonts w:ascii="仿宋" w:eastAsia="仿宋" w:hAnsi="仿宋" w:cs="Calibri" w:hint="eastAsia"/>
                <w:sz w:val="20"/>
                <w:szCs w:val="21"/>
              </w:rPr>
              <w:t>项目</w:t>
            </w:r>
            <w:r>
              <w:rPr>
                <w:rFonts w:ascii="仿宋" w:eastAsia="仿宋" w:hAnsi="仿宋" w:cs="Calibri"/>
                <w:sz w:val="20"/>
                <w:szCs w:val="21"/>
              </w:rPr>
              <w:t>经验</w:t>
            </w:r>
            <w:r>
              <w:rPr>
                <w:rFonts w:ascii="仿宋" w:eastAsia="仿宋" w:hAnsi="仿宋" w:cs="Calibri" w:hint="eastAsia"/>
                <w:sz w:val="20"/>
                <w:szCs w:val="21"/>
              </w:rPr>
              <w:t>；</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sz w:val="20"/>
                <w:szCs w:val="21"/>
              </w:rPr>
              <w:t>对大数据体系有深入认识，熟悉</w:t>
            </w:r>
            <w:r>
              <w:rPr>
                <w:rFonts w:ascii="仿宋" w:eastAsia="仿宋" w:hAnsi="仿宋" w:cs="Calibri"/>
                <w:sz w:val="20"/>
                <w:szCs w:val="21"/>
              </w:rPr>
              <w:t>Kafka</w:t>
            </w:r>
            <w:r>
              <w:rPr>
                <w:rFonts w:ascii="仿宋" w:eastAsia="仿宋" w:hAnsi="仿宋" w:cs="Calibri"/>
                <w:sz w:val="20"/>
                <w:szCs w:val="21"/>
              </w:rPr>
              <w:t>、</w:t>
            </w:r>
            <w:r>
              <w:rPr>
                <w:rFonts w:ascii="仿宋" w:eastAsia="仿宋" w:hAnsi="仿宋" w:cs="Calibri"/>
                <w:sz w:val="20"/>
                <w:szCs w:val="21"/>
              </w:rPr>
              <w:t>Hadoop</w:t>
            </w:r>
            <w:r>
              <w:rPr>
                <w:rFonts w:ascii="仿宋" w:eastAsia="仿宋" w:hAnsi="仿宋" w:cs="Calibri"/>
                <w:sz w:val="20"/>
                <w:szCs w:val="21"/>
              </w:rPr>
              <w:t>、</w:t>
            </w:r>
            <w:r>
              <w:rPr>
                <w:rFonts w:ascii="仿宋" w:eastAsia="仿宋" w:hAnsi="仿宋" w:cs="Calibri"/>
                <w:sz w:val="20"/>
                <w:szCs w:val="21"/>
              </w:rPr>
              <w:t>Hive</w:t>
            </w:r>
            <w:r>
              <w:rPr>
                <w:rFonts w:ascii="仿宋" w:eastAsia="仿宋" w:hAnsi="仿宋" w:cs="Calibri"/>
                <w:sz w:val="20"/>
                <w:szCs w:val="21"/>
              </w:rPr>
              <w:t>、</w:t>
            </w:r>
            <w:proofErr w:type="spellStart"/>
            <w:r>
              <w:rPr>
                <w:rFonts w:ascii="仿宋" w:eastAsia="仿宋" w:hAnsi="仿宋" w:cs="Calibri"/>
                <w:sz w:val="20"/>
                <w:szCs w:val="21"/>
              </w:rPr>
              <w:t>Hbase</w:t>
            </w:r>
            <w:proofErr w:type="spellEnd"/>
            <w:r>
              <w:rPr>
                <w:rFonts w:ascii="仿宋" w:eastAsia="仿宋" w:hAnsi="仿宋" w:cs="Calibri"/>
                <w:sz w:val="20"/>
                <w:szCs w:val="21"/>
              </w:rPr>
              <w:t>、</w:t>
            </w:r>
            <w:proofErr w:type="spellStart"/>
            <w:r>
              <w:rPr>
                <w:rFonts w:ascii="仿宋" w:eastAsia="仿宋" w:hAnsi="仿宋" w:cs="Calibri"/>
                <w:sz w:val="20"/>
                <w:szCs w:val="21"/>
              </w:rPr>
              <w:t>Flink</w:t>
            </w:r>
            <w:proofErr w:type="spellEnd"/>
            <w:r>
              <w:rPr>
                <w:rFonts w:ascii="仿宋" w:eastAsia="仿宋" w:hAnsi="仿宋" w:cs="Calibri"/>
                <w:sz w:val="20"/>
                <w:szCs w:val="21"/>
              </w:rPr>
              <w:t>、</w:t>
            </w:r>
            <w:proofErr w:type="spellStart"/>
            <w:r>
              <w:rPr>
                <w:rFonts w:ascii="仿宋" w:eastAsia="仿宋" w:hAnsi="仿宋" w:cs="Calibri"/>
                <w:sz w:val="20"/>
                <w:szCs w:val="21"/>
              </w:rPr>
              <w:t>Greenplum</w:t>
            </w:r>
            <w:proofErr w:type="spellEnd"/>
            <w:r>
              <w:rPr>
                <w:rFonts w:ascii="仿宋" w:eastAsia="仿宋" w:hAnsi="仿宋" w:cs="Calibri"/>
                <w:sz w:val="20"/>
                <w:szCs w:val="21"/>
              </w:rPr>
              <w:t>、</w:t>
            </w:r>
            <w:r>
              <w:rPr>
                <w:rFonts w:ascii="仿宋" w:eastAsia="仿宋" w:hAnsi="仿宋" w:cs="Calibri"/>
                <w:sz w:val="20"/>
                <w:szCs w:val="21"/>
              </w:rPr>
              <w:t>ES</w:t>
            </w:r>
            <w:r>
              <w:rPr>
                <w:rFonts w:ascii="仿宋" w:eastAsia="仿宋" w:hAnsi="仿宋" w:cs="Calibri"/>
                <w:sz w:val="20"/>
                <w:szCs w:val="21"/>
              </w:rPr>
              <w:t>等大数据技术</w:t>
            </w:r>
            <w:r>
              <w:rPr>
                <w:rFonts w:ascii="仿宋" w:eastAsia="仿宋" w:hAnsi="仿宋" w:cs="Calibri" w:hint="eastAsia"/>
                <w:sz w:val="20"/>
                <w:szCs w:val="21"/>
              </w:rPr>
              <w:t>；</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sz w:val="20"/>
                <w:szCs w:val="21"/>
              </w:rPr>
              <w:t>精通大数据常见开源框架的架构，精通关系型</w:t>
            </w:r>
            <w:r>
              <w:rPr>
                <w:rFonts w:ascii="仿宋" w:eastAsia="仿宋" w:hAnsi="仿宋" w:cs="Calibri"/>
                <w:sz w:val="20"/>
                <w:szCs w:val="21"/>
              </w:rPr>
              <w:t>MPP</w:t>
            </w:r>
            <w:r>
              <w:rPr>
                <w:rFonts w:ascii="仿宋" w:eastAsia="仿宋" w:hAnsi="仿宋" w:cs="Calibri"/>
                <w:sz w:val="20"/>
                <w:szCs w:val="21"/>
              </w:rPr>
              <w:t>架构数据库（</w:t>
            </w:r>
            <w:proofErr w:type="spellStart"/>
            <w:r>
              <w:rPr>
                <w:rFonts w:ascii="仿宋" w:eastAsia="仿宋" w:hAnsi="仿宋" w:cs="Calibri"/>
                <w:sz w:val="20"/>
                <w:szCs w:val="21"/>
              </w:rPr>
              <w:t>Greenplum</w:t>
            </w:r>
            <w:proofErr w:type="spellEnd"/>
            <w:r>
              <w:rPr>
                <w:rFonts w:ascii="仿宋" w:eastAsia="仿宋" w:hAnsi="仿宋" w:cs="Calibri"/>
                <w:sz w:val="20"/>
                <w:szCs w:val="21"/>
              </w:rPr>
              <w:t>等）和</w:t>
            </w:r>
            <w:proofErr w:type="spellStart"/>
            <w:r>
              <w:rPr>
                <w:rFonts w:ascii="仿宋" w:eastAsia="仿宋" w:hAnsi="仿宋" w:cs="Calibri"/>
                <w:sz w:val="20"/>
                <w:szCs w:val="21"/>
              </w:rPr>
              <w:t>noSQL</w:t>
            </w:r>
            <w:proofErr w:type="spellEnd"/>
            <w:r>
              <w:rPr>
                <w:rFonts w:ascii="仿宋" w:eastAsia="仿宋" w:hAnsi="仿宋" w:cs="Calibri"/>
                <w:sz w:val="20"/>
                <w:szCs w:val="21"/>
              </w:rPr>
              <w:t>数据存储系统的原理和架构</w:t>
            </w:r>
            <w:r>
              <w:rPr>
                <w:rFonts w:ascii="仿宋" w:eastAsia="仿宋" w:hAnsi="仿宋" w:cs="Calibri" w:hint="eastAsia"/>
                <w:sz w:val="20"/>
                <w:szCs w:val="21"/>
              </w:rPr>
              <w:t>；</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富有工作热情、责任心强，富有创新精神及团队协作精神，具有良好的学习能力、分析问题和解决问题的能力；</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博士学历优先。</w:t>
            </w:r>
          </w:p>
        </w:tc>
      </w:tr>
      <w:tr w:rsidR="004C5ADB">
        <w:trPr>
          <w:trHeight w:val="1040"/>
          <w:jc w:val="center"/>
        </w:trPr>
        <w:tc>
          <w:tcPr>
            <w:tcW w:w="992"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行业研究岗</w:t>
            </w:r>
          </w:p>
        </w:tc>
        <w:tc>
          <w:tcPr>
            <w:tcW w:w="3619"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推动分中心行业数据资源汇聚，开展省内重点行业与工业互联网融通发展规划和行动路线图等</w:t>
            </w:r>
            <w:r>
              <w:rPr>
                <w:rFonts w:ascii="仿宋" w:eastAsia="仿宋" w:hAnsi="仿宋" w:cs="Calibri"/>
                <w:sz w:val="20"/>
                <w:szCs w:val="21"/>
              </w:rPr>
              <w:t>相关工作</w:t>
            </w:r>
            <w:r>
              <w:rPr>
                <w:rFonts w:ascii="仿宋" w:eastAsia="仿宋" w:hAnsi="仿宋" w:cs="Calibri" w:hint="eastAsia"/>
                <w:sz w:val="20"/>
                <w:szCs w:val="21"/>
              </w:rPr>
              <w:t>；</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结合行业发展趋势，设计</w:t>
            </w:r>
            <w:proofErr w:type="gramStart"/>
            <w:r>
              <w:rPr>
                <w:rFonts w:ascii="仿宋" w:eastAsia="仿宋" w:hAnsi="仿宋" w:cs="Calibri" w:hint="eastAsia"/>
                <w:sz w:val="20"/>
                <w:szCs w:val="21"/>
              </w:rPr>
              <w:t>适</w:t>
            </w:r>
            <w:proofErr w:type="gramEnd"/>
            <w:r>
              <w:rPr>
                <w:rFonts w:ascii="仿宋" w:eastAsia="仿宋" w:hAnsi="仿宋" w:cs="Calibri" w:hint="eastAsia"/>
                <w:sz w:val="20"/>
                <w:szCs w:val="21"/>
              </w:rPr>
              <w:t>配重点行</w:t>
            </w:r>
            <w:r>
              <w:rPr>
                <w:rFonts w:ascii="仿宋" w:eastAsia="仿宋" w:hAnsi="仿宋" w:cs="Calibri" w:hint="eastAsia"/>
                <w:sz w:val="20"/>
                <w:szCs w:val="21"/>
              </w:rPr>
              <w:lastRenderedPageBreak/>
              <w:t>业的工业互联网体系架构；</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提供工业行业企业数字化转型解决方案；</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开展工业行业专项研究和评估，发布行业研究白皮书等工作。</w:t>
            </w:r>
          </w:p>
        </w:tc>
        <w:tc>
          <w:tcPr>
            <w:tcW w:w="784"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lastRenderedPageBreak/>
              <w:t>1</w:t>
            </w:r>
          </w:p>
        </w:tc>
        <w:tc>
          <w:tcPr>
            <w:tcW w:w="834"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应届生</w:t>
            </w:r>
          </w:p>
        </w:tc>
        <w:tc>
          <w:tcPr>
            <w:tcW w:w="1621"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管理学、经济学、历史学、工学、理学等相关专业</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center"/>
              <w:rPr>
                <w:rFonts w:ascii="仿宋" w:eastAsia="仿宋" w:hAnsi="仿宋" w:cs="Calibri"/>
                <w:sz w:val="20"/>
                <w:szCs w:val="21"/>
              </w:rPr>
            </w:pPr>
            <w:r>
              <w:rPr>
                <w:rFonts w:ascii="仿宋" w:eastAsia="仿宋" w:hAnsi="仿宋" w:cs="Calibri" w:hint="eastAsia"/>
                <w:sz w:val="20"/>
                <w:szCs w:val="21"/>
              </w:rPr>
              <w:t>硕士及以上</w:t>
            </w:r>
          </w:p>
        </w:tc>
        <w:tc>
          <w:tcPr>
            <w:tcW w:w="416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有大数据、人工智能等专业背景知识，具有参与平台工程类项目经验者优先；</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具有能源、化工、装备制造等背景优先，从事行业信息化工作，熟悉行业产业链情况，并</w:t>
            </w:r>
            <w:r>
              <w:rPr>
                <w:rFonts w:ascii="仿宋" w:eastAsia="仿宋" w:hAnsi="仿宋" w:cs="Calibri" w:hint="eastAsia"/>
                <w:sz w:val="20"/>
                <w:szCs w:val="21"/>
              </w:rPr>
              <w:lastRenderedPageBreak/>
              <w:t>对行业战略发展方向有明确的认知；</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文笔扎实，口才卓越，在机关或行业咨询单位有实习或工作经验；</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为人正直，具有创新精神和吃苦耐劳的毅力；</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博士学历优先。</w:t>
            </w:r>
          </w:p>
        </w:tc>
      </w:tr>
      <w:tr w:rsidR="004C5ADB">
        <w:trPr>
          <w:trHeight w:val="1040"/>
          <w:jc w:val="center"/>
        </w:trPr>
        <w:tc>
          <w:tcPr>
            <w:tcW w:w="992"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lastRenderedPageBreak/>
              <w:t>应用推广岗</w:t>
            </w:r>
          </w:p>
        </w:tc>
        <w:tc>
          <w:tcPr>
            <w:tcW w:w="3619"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负责工业互联网区域业务，制定相关推进方案；</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hint="eastAsia"/>
                <w:sz w:val="20"/>
                <w:szCs w:val="21"/>
              </w:rPr>
              <w:t>负责深入研究市场需求，制定相应的市场拓展方案，积极开拓相关市场；</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建立、维系与各地方政府主管部门的良好关系；</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负责区域相关业务的策划、推广、管理等工作。</w:t>
            </w:r>
          </w:p>
        </w:tc>
        <w:tc>
          <w:tcPr>
            <w:tcW w:w="784"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rPr>
              <w:t>1</w:t>
            </w:r>
          </w:p>
        </w:tc>
        <w:tc>
          <w:tcPr>
            <w:tcW w:w="834" w:type="dxa"/>
            <w:tcBorders>
              <w:top w:val="single" w:sz="4" w:space="0" w:color="auto"/>
              <w:left w:val="single" w:sz="4" w:space="0" w:color="auto"/>
              <w:bottom w:val="single" w:sz="4" w:space="0" w:color="auto"/>
              <w:right w:val="single" w:sz="4" w:space="0" w:color="auto"/>
            </w:tcBorders>
            <w:vAlign w:val="center"/>
          </w:tcPr>
          <w:p w:rsidR="004C5ADB" w:rsidRDefault="009F0EFC">
            <w:pPr>
              <w:autoSpaceDN w:val="0"/>
              <w:jc w:val="left"/>
              <w:textAlignment w:val="center"/>
              <w:rPr>
                <w:rFonts w:ascii="仿宋" w:eastAsia="仿宋" w:hAnsi="仿宋" w:cs="Calibri"/>
                <w:kern w:val="0"/>
                <w:sz w:val="20"/>
                <w:szCs w:val="21"/>
              </w:rPr>
            </w:pPr>
            <w:r>
              <w:rPr>
                <w:rFonts w:ascii="仿宋" w:eastAsia="仿宋" w:hAnsi="仿宋" w:cs="Calibri" w:hint="eastAsia"/>
                <w:sz w:val="20"/>
                <w:szCs w:val="21"/>
              </w:rPr>
              <w:t>应届生</w:t>
            </w:r>
          </w:p>
        </w:tc>
        <w:tc>
          <w:tcPr>
            <w:tcW w:w="1621" w:type="dxa"/>
            <w:tcBorders>
              <w:top w:val="single" w:sz="4" w:space="0" w:color="auto"/>
              <w:left w:val="single" w:sz="4" w:space="0" w:color="auto"/>
              <w:bottom w:val="single" w:sz="4" w:space="0" w:color="auto"/>
              <w:right w:val="single" w:sz="4" w:space="0" w:color="auto"/>
            </w:tcBorders>
            <w:vAlign w:val="center"/>
          </w:tcPr>
          <w:p w:rsidR="004C5ADB" w:rsidRDefault="009F0EFC">
            <w:pPr>
              <w:jc w:val="left"/>
              <w:rPr>
                <w:rFonts w:ascii="仿宋" w:eastAsia="仿宋" w:hAnsi="仿宋" w:cs="Calibri"/>
                <w:sz w:val="20"/>
                <w:szCs w:val="21"/>
              </w:rPr>
            </w:pPr>
            <w:r>
              <w:rPr>
                <w:rFonts w:ascii="仿宋" w:eastAsia="仿宋" w:hAnsi="仿宋" w:cs="Calibri" w:hint="eastAsia"/>
                <w:sz w:val="20"/>
                <w:szCs w:val="21"/>
                <w:lang w:eastAsia="zh-Hans"/>
              </w:rPr>
              <w:t>经济</w:t>
            </w:r>
            <w:r>
              <w:rPr>
                <w:rFonts w:ascii="仿宋" w:eastAsia="仿宋" w:hAnsi="仿宋" w:cs="Calibri" w:hint="eastAsia"/>
                <w:sz w:val="20"/>
                <w:szCs w:val="21"/>
              </w:rPr>
              <w:t>学</w:t>
            </w:r>
            <w:r>
              <w:rPr>
                <w:rFonts w:ascii="仿宋" w:eastAsia="仿宋" w:hAnsi="仿宋" w:cs="Calibri" w:hint="eastAsia"/>
                <w:sz w:val="20"/>
                <w:szCs w:val="21"/>
                <w:lang w:eastAsia="zh-Hans"/>
              </w:rPr>
              <w:t>、</w:t>
            </w:r>
            <w:r>
              <w:rPr>
                <w:rFonts w:ascii="仿宋" w:eastAsia="仿宋" w:hAnsi="仿宋" w:cs="Calibri" w:hint="eastAsia"/>
                <w:sz w:val="20"/>
                <w:szCs w:val="21"/>
              </w:rPr>
              <w:t>管理学、工学、理学等</w:t>
            </w:r>
            <w:r>
              <w:rPr>
                <w:rFonts w:ascii="仿宋" w:eastAsia="仿宋" w:hAnsi="仿宋" w:cs="Calibri" w:hint="eastAsia"/>
                <w:sz w:val="20"/>
                <w:szCs w:val="21"/>
                <w:lang w:eastAsia="zh-Hans"/>
              </w:rPr>
              <w:t>相关专业</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lang w:eastAsia="zh-Hans"/>
              </w:rPr>
              <w:t>硕士</w:t>
            </w:r>
            <w:r>
              <w:rPr>
                <w:rFonts w:ascii="仿宋" w:eastAsia="仿宋" w:hAnsi="仿宋" w:cs="Calibri" w:hint="eastAsia"/>
                <w:sz w:val="20"/>
                <w:szCs w:val="21"/>
              </w:rPr>
              <w:t>及以上</w:t>
            </w:r>
          </w:p>
        </w:tc>
        <w:tc>
          <w:tcPr>
            <w:tcW w:w="937" w:type="dxa"/>
            <w:tcBorders>
              <w:top w:val="single" w:sz="4" w:space="0" w:color="auto"/>
              <w:left w:val="single" w:sz="4" w:space="0" w:color="auto"/>
              <w:bottom w:val="single" w:sz="4" w:space="0" w:color="auto"/>
              <w:right w:val="single" w:sz="4" w:space="0" w:color="auto"/>
            </w:tcBorders>
            <w:vAlign w:val="center"/>
          </w:tcPr>
          <w:p w:rsidR="004C5ADB" w:rsidRDefault="009F0EFC">
            <w:pPr>
              <w:jc w:val="center"/>
              <w:rPr>
                <w:rFonts w:ascii="仿宋" w:eastAsia="仿宋" w:hAnsi="仿宋" w:cs="Calibri"/>
                <w:sz w:val="20"/>
                <w:szCs w:val="21"/>
              </w:rPr>
            </w:pPr>
            <w:r>
              <w:rPr>
                <w:rFonts w:ascii="仿宋" w:eastAsia="仿宋" w:hAnsi="仿宋" w:cs="Calibri" w:hint="eastAsia"/>
                <w:sz w:val="20"/>
                <w:szCs w:val="21"/>
                <w:lang w:eastAsia="zh-Hans"/>
              </w:rPr>
              <w:t>硕士</w:t>
            </w:r>
            <w:r>
              <w:rPr>
                <w:rFonts w:ascii="仿宋" w:eastAsia="仿宋" w:hAnsi="仿宋" w:cs="Calibri" w:hint="eastAsia"/>
                <w:sz w:val="20"/>
                <w:szCs w:val="21"/>
              </w:rPr>
              <w:t>及以上</w:t>
            </w:r>
          </w:p>
        </w:tc>
        <w:tc>
          <w:tcPr>
            <w:tcW w:w="4167" w:type="dxa"/>
            <w:tcBorders>
              <w:top w:val="single" w:sz="4" w:space="0" w:color="auto"/>
              <w:left w:val="single" w:sz="4" w:space="0" w:color="auto"/>
              <w:bottom w:val="single" w:sz="4" w:space="0" w:color="auto"/>
              <w:right w:val="single" w:sz="4" w:space="0" w:color="auto"/>
            </w:tcBorders>
            <w:vAlign w:val="center"/>
          </w:tcPr>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1.</w:t>
            </w:r>
            <w:r>
              <w:rPr>
                <w:rFonts w:ascii="仿宋" w:eastAsia="仿宋" w:hAnsi="仿宋" w:cs="Calibri" w:hint="eastAsia"/>
                <w:sz w:val="20"/>
                <w:szCs w:val="21"/>
              </w:rPr>
              <w:t>具有良好的文字和口头表达能力，沟通协调能力强，能够独立撰写各类报告；</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2</w:t>
            </w:r>
            <w:r>
              <w:rPr>
                <w:rFonts w:ascii="仿宋" w:eastAsia="仿宋" w:hAnsi="仿宋" w:cs="Calibri"/>
                <w:sz w:val="20"/>
                <w:szCs w:val="21"/>
              </w:rPr>
              <w:t>.</w:t>
            </w:r>
            <w:r>
              <w:rPr>
                <w:rFonts w:ascii="仿宋" w:eastAsia="仿宋" w:hAnsi="仿宋" w:cs="Calibri" w:hint="eastAsia"/>
                <w:sz w:val="20"/>
                <w:szCs w:val="21"/>
              </w:rPr>
              <w:t>对工业互联网、工业数字化转型、工业大数据等相关领域工作有一定项目基础；</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3.</w:t>
            </w:r>
            <w:r>
              <w:rPr>
                <w:rFonts w:ascii="仿宋" w:eastAsia="仿宋" w:hAnsi="仿宋" w:cs="Calibri" w:hint="eastAsia"/>
                <w:sz w:val="20"/>
                <w:szCs w:val="21"/>
              </w:rPr>
              <w:t>具备较强的业务感知能力、总结概括能力、协调组织能力；</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4.</w:t>
            </w:r>
            <w:r>
              <w:rPr>
                <w:rFonts w:ascii="仿宋" w:eastAsia="仿宋" w:hAnsi="仿宋" w:cs="Calibri" w:hint="eastAsia"/>
                <w:sz w:val="20"/>
                <w:szCs w:val="21"/>
              </w:rPr>
              <w:t>熟练操作各种办公软件，具有较高的工作热情；</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5.</w:t>
            </w:r>
            <w:r>
              <w:rPr>
                <w:rFonts w:ascii="仿宋" w:eastAsia="仿宋" w:hAnsi="仿宋" w:cs="Calibri" w:hint="eastAsia"/>
                <w:sz w:val="20"/>
                <w:szCs w:val="21"/>
              </w:rPr>
              <w:t>具备良好的</w:t>
            </w:r>
            <w:proofErr w:type="gramStart"/>
            <w:r>
              <w:rPr>
                <w:rFonts w:ascii="仿宋" w:eastAsia="仿宋" w:hAnsi="仿宋" w:cs="Calibri" w:hint="eastAsia"/>
                <w:sz w:val="20"/>
                <w:szCs w:val="21"/>
              </w:rPr>
              <w:t>的</w:t>
            </w:r>
            <w:proofErr w:type="gramEnd"/>
            <w:r>
              <w:rPr>
                <w:rFonts w:ascii="仿宋" w:eastAsia="仿宋" w:hAnsi="仿宋" w:cs="Calibri" w:hint="eastAsia"/>
                <w:sz w:val="20"/>
                <w:szCs w:val="21"/>
              </w:rPr>
              <w:t>心理素质和承压能力，较强的团队协作意识和沟通协调能力；</w:t>
            </w:r>
          </w:p>
          <w:p w:rsidR="004C5ADB" w:rsidRDefault="009F0EFC">
            <w:pPr>
              <w:contextualSpacing/>
              <w:jc w:val="left"/>
              <w:rPr>
                <w:rFonts w:ascii="仿宋" w:eastAsia="仿宋" w:hAnsi="仿宋" w:cs="Calibri"/>
                <w:sz w:val="20"/>
                <w:szCs w:val="21"/>
              </w:rPr>
            </w:pPr>
            <w:r>
              <w:rPr>
                <w:rFonts w:ascii="仿宋" w:eastAsia="仿宋" w:hAnsi="仿宋" w:cs="Calibri" w:hint="eastAsia"/>
                <w:sz w:val="20"/>
                <w:szCs w:val="21"/>
              </w:rPr>
              <w:t>6.</w:t>
            </w:r>
            <w:r>
              <w:rPr>
                <w:rFonts w:ascii="仿宋" w:eastAsia="仿宋" w:hAnsi="仿宋" w:cs="Calibri" w:hint="eastAsia"/>
                <w:sz w:val="20"/>
                <w:szCs w:val="21"/>
              </w:rPr>
              <w:t>博士学历优先。</w:t>
            </w:r>
          </w:p>
        </w:tc>
      </w:tr>
    </w:tbl>
    <w:p w:rsidR="004C5ADB" w:rsidRDefault="004C5ADB">
      <w:pPr>
        <w:rPr>
          <w:sz w:val="32"/>
          <w:szCs w:val="36"/>
        </w:rPr>
      </w:pPr>
    </w:p>
    <w:sectPr w:rsidR="004C5AD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7A"/>
    <w:rsid w:val="00075063"/>
    <w:rsid w:val="0015788A"/>
    <w:rsid w:val="001D05A8"/>
    <w:rsid w:val="001E2C1B"/>
    <w:rsid w:val="003A53AB"/>
    <w:rsid w:val="003E6066"/>
    <w:rsid w:val="004C5ADB"/>
    <w:rsid w:val="004F2087"/>
    <w:rsid w:val="00610D5E"/>
    <w:rsid w:val="00696EBF"/>
    <w:rsid w:val="006B5F9F"/>
    <w:rsid w:val="007336E1"/>
    <w:rsid w:val="008A177B"/>
    <w:rsid w:val="008D60A0"/>
    <w:rsid w:val="008F0EDA"/>
    <w:rsid w:val="009F0EFC"/>
    <w:rsid w:val="00A17146"/>
    <w:rsid w:val="00AF0F3C"/>
    <w:rsid w:val="00B45B7A"/>
    <w:rsid w:val="00BB0CF2"/>
    <w:rsid w:val="00BF2888"/>
    <w:rsid w:val="00DD0B34"/>
    <w:rsid w:val="00DE5C64"/>
    <w:rsid w:val="00E16D0C"/>
    <w:rsid w:val="00FD57E9"/>
    <w:rsid w:val="03D12D53"/>
    <w:rsid w:val="05B26263"/>
    <w:rsid w:val="05B63A0A"/>
    <w:rsid w:val="083E4FEE"/>
    <w:rsid w:val="0BE03523"/>
    <w:rsid w:val="0DF47AF0"/>
    <w:rsid w:val="0FF36F3B"/>
    <w:rsid w:val="10E478AE"/>
    <w:rsid w:val="12661B07"/>
    <w:rsid w:val="19811E51"/>
    <w:rsid w:val="1B356F76"/>
    <w:rsid w:val="1C5C4B18"/>
    <w:rsid w:val="23360957"/>
    <w:rsid w:val="27B30DD8"/>
    <w:rsid w:val="29CC3417"/>
    <w:rsid w:val="2D205CBB"/>
    <w:rsid w:val="307B2950"/>
    <w:rsid w:val="3113356E"/>
    <w:rsid w:val="347C730B"/>
    <w:rsid w:val="36E50EA4"/>
    <w:rsid w:val="3EA85F38"/>
    <w:rsid w:val="3FFD7FEC"/>
    <w:rsid w:val="474E7784"/>
    <w:rsid w:val="549876C6"/>
    <w:rsid w:val="55CC25D4"/>
    <w:rsid w:val="58B57471"/>
    <w:rsid w:val="5DC22C98"/>
    <w:rsid w:val="61A71A60"/>
    <w:rsid w:val="65610618"/>
    <w:rsid w:val="65A42DD9"/>
    <w:rsid w:val="6C7B017D"/>
    <w:rsid w:val="70133C73"/>
    <w:rsid w:val="79067515"/>
    <w:rsid w:val="7A5257E9"/>
    <w:rsid w:val="7B5E0306"/>
    <w:rsid w:val="7B881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8ADBF01-CBCF-4C3E-BA54-D5611FA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0"/>
    <w:qFormat/>
    <w:pPr>
      <w:tabs>
        <w:tab w:val="center" w:pos="4320"/>
        <w:tab w:val="right" w:pos="8640"/>
      </w:tabs>
    </w:pPr>
  </w:style>
  <w:style w:type="paragraph" w:styleId="a6">
    <w:name w:val="Normal (Web)"/>
    <w:basedOn w:val="a"/>
    <w:qFormat/>
    <w:pPr>
      <w:spacing w:before="100" w:beforeAutospacing="1" w:after="100" w:afterAutospacing="1"/>
      <w:jc w:val="left"/>
    </w:pPr>
    <w:rPr>
      <w:rFonts w:cs="Times New Roman"/>
      <w:kern w:val="0"/>
      <w:sz w:val="24"/>
    </w:rPr>
  </w:style>
  <w:style w:type="character" w:styleId="a7">
    <w:name w:val="Strong"/>
    <w:basedOn w:val="a0"/>
    <w:qFormat/>
    <w:rPr>
      <w:b/>
    </w:r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5"/>
    <w:qFormat/>
    <w:rPr>
      <w:kern w:val="2"/>
      <w:sz w:val="21"/>
      <w:szCs w:val="22"/>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gly</dc:creator>
  <cp:lastModifiedBy>ljr</cp:lastModifiedBy>
  <cp:revision>12</cp:revision>
  <cp:lastPrinted>2021-04-16T03:09:00Z</cp:lastPrinted>
  <dcterms:created xsi:type="dcterms:W3CDTF">2021-04-15T13:01:00Z</dcterms:created>
  <dcterms:modified xsi:type="dcterms:W3CDTF">2021-04-19T09:35:00Z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AFBC82D9496A4EF5BCADD476EA978781</vt:lpwstr>
  </property>
</Properties>
</file>