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723" w:firstLineChars="200"/>
        <w:jc w:val="center"/>
        <w:outlineLvl w:val="1"/>
        <w:rPr>
          <w:rFonts w:ascii="方正小标宋简体" w:hAnsi="Arial" w:eastAsia="方正小标宋简体" w:cs="Arial"/>
          <w:b/>
          <w:bCs/>
          <w:kern w:val="0"/>
          <w:sz w:val="36"/>
          <w:szCs w:val="36"/>
        </w:rPr>
      </w:pPr>
      <w:r>
        <w:rPr>
          <w:rFonts w:hint="eastAsia" w:ascii="方正小标宋简体" w:hAnsi="Arial" w:eastAsia="方正小标宋简体" w:cs="Arial"/>
          <w:b/>
          <w:bCs/>
          <w:kern w:val="0"/>
          <w:sz w:val="36"/>
          <w:szCs w:val="36"/>
        </w:rPr>
        <w:t>嘉兴市第一医院（嘉兴学院附属医院）2021年</w:t>
      </w:r>
    </w:p>
    <w:p>
      <w:pPr>
        <w:widowControl/>
        <w:shd w:val="clear" w:color="auto" w:fill="FFFFFF"/>
        <w:spacing w:line="440" w:lineRule="exact"/>
        <w:ind w:firstLine="723" w:firstLineChars="200"/>
        <w:jc w:val="center"/>
        <w:outlineLvl w:val="1"/>
        <w:rPr>
          <w:rFonts w:ascii="方正小标宋简体" w:hAnsi="Arial" w:eastAsia="方正小标宋简体" w:cs="Arial"/>
          <w:b/>
          <w:bCs/>
          <w:kern w:val="0"/>
          <w:sz w:val="36"/>
          <w:szCs w:val="36"/>
        </w:rPr>
      </w:pPr>
      <w:r>
        <w:rPr>
          <w:rFonts w:hint="eastAsia" w:ascii="方正小标宋简体" w:hAnsi="Arial" w:eastAsia="方正小标宋简体" w:cs="Arial"/>
          <w:b/>
          <w:bCs/>
          <w:kern w:val="0"/>
          <w:sz w:val="36"/>
          <w:szCs w:val="36"/>
        </w:rPr>
        <w:t>公开招聘高层次人才公告（第二批）</w:t>
      </w:r>
    </w:p>
    <w:p>
      <w:pPr>
        <w:widowControl/>
        <w:shd w:val="clear" w:color="auto" w:fill="FFFFFF"/>
        <w:spacing w:line="440" w:lineRule="exact"/>
        <w:ind w:firstLine="482" w:firstLineChars="200"/>
        <w:jc w:val="left"/>
        <w:outlineLvl w:val="1"/>
        <w:rPr>
          <w:rFonts w:ascii="Arial" w:hAnsi="Arial" w:eastAsia="宋体" w:cs="Arial"/>
          <w:b/>
          <w:bCs/>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themeColor="text1"/>
          <w:kern w:val="0"/>
          <w:sz w:val="32"/>
          <w:szCs w:val="32"/>
          <w:highlight w:val="none"/>
        </w:rPr>
      </w:pPr>
      <w:r>
        <w:rPr>
          <w:rFonts w:hint="eastAsia" w:ascii="仿宋_GB2312" w:hAnsi="仿宋_GB2312" w:eastAsia="仿宋_GB2312" w:cs="仿宋_GB2312"/>
          <w:color w:val="000000" w:themeColor="text1"/>
          <w:kern w:val="0"/>
          <w:sz w:val="32"/>
          <w:szCs w:val="32"/>
          <w:highlight w:val="none"/>
        </w:rPr>
        <w:t>因工作需要，经嘉兴市卫生健康委员会同意、嘉兴市人力资源和社会保障局备案，嘉兴市第一医院（嘉兴学院附属医院）决定面向社会公开招聘工作人员39名。现将有关事项公告如下：</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themeColor="text1"/>
          <w:kern w:val="0"/>
          <w:sz w:val="32"/>
          <w:szCs w:val="32"/>
          <w:highlight w:val="none"/>
        </w:rPr>
      </w:pPr>
      <w:r>
        <w:rPr>
          <w:rFonts w:hint="eastAsia" w:ascii="黑体" w:hAnsi="黑体" w:eastAsia="黑体" w:cs="黑体"/>
          <w:b w:val="0"/>
          <w:bCs w:val="0"/>
          <w:color w:val="000000" w:themeColor="text1"/>
          <w:kern w:val="0"/>
          <w:sz w:val="32"/>
          <w:szCs w:val="32"/>
          <w:highlight w:val="none"/>
        </w:rPr>
        <w:t>一、单位简介</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themeColor="text1"/>
          <w:kern w:val="0"/>
          <w:sz w:val="32"/>
          <w:szCs w:val="32"/>
          <w:highlight w:val="none"/>
        </w:rPr>
      </w:pPr>
      <w:r>
        <w:rPr>
          <w:rFonts w:hint="eastAsia" w:ascii="仿宋_GB2312" w:hAnsi="仿宋_GB2312" w:eastAsia="仿宋_GB2312" w:cs="仿宋_GB2312"/>
          <w:color w:val="000000" w:themeColor="text1"/>
          <w:kern w:val="0"/>
          <w:sz w:val="32"/>
          <w:szCs w:val="32"/>
          <w:highlight w:val="none"/>
        </w:rPr>
        <w:t>嘉兴市第一医院（嘉兴学院附属医院）创建于1920年，是公益二类事业单位。目前为嘉兴市规模最大、设施齐全、技术力量雄厚的三级甲等综合性医院，是嘉兴市唯一的传染病、结核病、血吸虫病防治定点医院。医院核定床位1500张，实际开放床位1700多张。年门诊人次近180万，出院病人9.5万人次。在岗职工2356人，其中高级职称492人，具有硕士及以上学位人员448人。医院的重点学科数量居于全市首位，拥有1个省医学重点扶持学科（血吸虫病科），1个省中西医结合重点建设学科（疼痛科），1个省十三五中医药重点专科（针灸科），1个浙江省区域专病中心建设单位（浙北-麻醉科），4个省市共建医学重点扶植建设学科（消化科、病理科、疼痛医学、心血管病学-冠心病方向）；24个市重点学科（病理学、传染病学、风湿病学与自体免疫病学、呼吸病学、急诊医学、麻醉学、泌尿科外科学、消化病学、胸外科学、血液病学、肿瘤学、重症医学、骨外科学、临床药学、全科医学、神经病学、肾脏病学、医学影像学、肝胆外科学、临床护理学、临床检验诊断学、乳腺病学、针灸学、中西医结合皮肤病与性病学）、6个市重点科技创新团队、4个市重点实验室。医院还成为了首批国家住院医师规范化培训基地、全国综合医院中医药工作示范单位、浙江省基层卫生慢性病适宜技术示范基地、5个省基层卫生适宜技术成果转化工程推广示范基地。2018年通过国家药物临床试验机构（GCP）资格认定（全市唯一），同时推进卒中中心、创伤中心、急危重症中心、日间手术中心建设，成立了全市首个体外膜肺氧合（ECMO）抢救团队。2018年首届国家级公立医院绩效考核排名第137位，位列前11%。2019年8月，医院成为嘉兴学院直属附属医院，是集医疗、教学、预防、科研、康复为一体的嘉兴市医疗中心。</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 w:val="0"/>
          <w:bCs w:val="0"/>
          <w:color w:val="000000" w:themeColor="text1"/>
          <w:kern w:val="0"/>
          <w:sz w:val="32"/>
          <w:szCs w:val="32"/>
          <w:highlight w:val="none"/>
        </w:rPr>
      </w:pPr>
      <w:r>
        <w:rPr>
          <w:rFonts w:hint="eastAsia" w:ascii="黑体" w:hAnsi="黑体" w:eastAsia="黑体" w:cs="黑体"/>
          <w:b w:val="0"/>
          <w:bCs w:val="0"/>
          <w:color w:val="000000" w:themeColor="text1"/>
          <w:kern w:val="0"/>
          <w:sz w:val="32"/>
          <w:szCs w:val="32"/>
          <w:highlight w:val="none"/>
        </w:rPr>
        <w:t>二、招聘计划和要求</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themeColor="text1"/>
          <w:kern w:val="0"/>
          <w:sz w:val="32"/>
          <w:szCs w:val="32"/>
          <w:highlight w:val="none"/>
        </w:rPr>
      </w:pPr>
      <w:r>
        <w:rPr>
          <w:rFonts w:hint="eastAsia" w:ascii="仿宋_GB2312" w:hAnsi="仿宋_GB2312" w:eastAsia="仿宋_GB2312" w:cs="仿宋_GB2312"/>
          <w:color w:val="000000" w:themeColor="text1"/>
          <w:kern w:val="0"/>
          <w:sz w:val="32"/>
          <w:szCs w:val="32"/>
          <w:highlight w:val="none"/>
        </w:rPr>
        <w:t>本次公开招聘计划推出岗位26个，招聘工作人员39名。</w:t>
      </w:r>
    </w:p>
    <w:tbl>
      <w:tblPr>
        <w:tblStyle w:val="8"/>
        <w:tblW w:w="10633" w:type="dxa"/>
        <w:tblInd w:w="-318" w:type="dxa"/>
        <w:tblLayout w:type="fixed"/>
        <w:tblCellMar>
          <w:top w:w="0" w:type="dxa"/>
          <w:left w:w="108" w:type="dxa"/>
          <w:bottom w:w="0" w:type="dxa"/>
          <w:right w:w="108" w:type="dxa"/>
        </w:tblCellMar>
      </w:tblPr>
      <w:tblGrid>
        <w:gridCol w:w="710"/>
        <w:gridCol w:w="1701"/>
        <w:gridCol w:w="709"/>
        <w:gridCol w:w="3402"/>
        <w:gridCol w:w="1740"/>
        <w:gridCol w:w="1378"/>
        <w:gridCol w:w="993"/>
      </w:tblGrid>
      <w:tr>
        <w:tblPrEx>
          <w:tblCellMar>
            <w:top w:w="0" w:type="dxa"/>
            <w:left w:w="108" w:type="dxa"/>
            <w:bottom w:w="0" w:type="dxa"/>
            <w:right w:w="108" w:type="dxa"/>
          </w:tblCellMar>
        </w:tblPrEx>
        <w:trPr>
          <w:gridAfter w:val="1"/>
          <w:wAfter w:w="993" w:type="dxa"/>
          <w:trHeight w:val="46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b/>
                <w:bCs/>
                <w:color w:val="000000" w:themeColor="text1"/>
                <w:kern w:val="0"/>
                <w:sz w:val="20"/>
                <w:szCs w:val="20"/>
                <w:highlight w:val="none"/>
              </w:rPr>
            </w:pPr>
            <w:r>
              <w:rPr>
                <w:rFonts w:hint="eastAsia" w:ascii="宋体" w:hAnsi="宋体" w:eastAsia="宋体" w:cs="宋体"/>
                <w:b/>
                <w:bCs/>
                <w:color w:val="000000" w:themeColor="text1"/>
                <w:kern w:val="0"/>
                <w:sz w:val="20"/>
                <w:szCs w:val="20"/>
                <w:highlight w:val="none"/>
              </w:rPr>
              <w:t>序号</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b/>
                <w:bCs/>
                <w:color w:val="000000" w:themeColor="text1"/>
                <w:kern w:val="0"/>
                <w:sz w:val="20"/>
                <w:szCs w:val="20"/>
                <w:highlight w:val="none"/>
              </w:rPr>
            </w:pPr>
            <w:r>
              <w:rPr>
                <w:rFonts w:hint="eastAsia" w:ascii="宋体" w:hAnsi="宋体" w:eastAsia="宋体" w:cs="宋体"/>
                <w:b/>
                <w:bCs/>
                <w:color w:val="000000" w:themeColor="text1"/>
                <w:kern w:val="0"/>
                <w:sz w:val="20"/>
                <w:szCs w:val="20"/>
                <w:highlight w:val="none"/>
              </w:rPr>
              <w:t>招聘岗位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b/>
                <w:bCs/>
                <w:color w:val="000000" w:themeColor="text1"/>
                <w:kern w:val="0"/>
                <w:sz w:val="20"/>
                <w:szCs w:val="20"/>
                <w:highlight w:val="none"/>
              </w:rPr>
            </w:pPr>
            <w:r>
              <w:rPr>
                <w:rFonts w:hint="eastAsia" w:ascii="宋体" w:hAnsi="宋体" w:eastAsia="宋体" w:cs="宋体"/>
                <w:b/>
                <w:bCs/>
                <w:color w:val="000000" w:themeColor="text1"/>
                <w:kern w:val="0"/>
                <w:sz w:val="20"/>
                <w:szCs w:val="20"/>
                <w:highlight w:val="none"/>
              </w:rPr>
              <w:t>招聘人数</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b/>
                <w:bCs/>
                <w:color w:val="000000" w:themeColor="text1"/>
                <w:kern w:val="0"/>
                <w:sz w:val="20"/>
                <w:szCs w:val="20"/>
                <w:highlight w:val="none"/>
              </w:rPr>
            </w:pPr>
            <w:r>
              <w:rPr>
                <w:rFonts w:hint="eastAsia" w:ascii="宋体" w:hAnsi="宋体" w:eastAsia="宋体" w:cs="宋体"/>
                <w:b/>
                <w:bCs/>
                <w:color w:val="000000" w:themeColor="text1"/>
                <w:kern w:val="0"/>
                <w:sz w:val="20"/>
                <w:szCs w:val="20"/>
                <w:highlight w:val="none"/>
              </w:rPr>
              <w:t>专业/学科要求</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b/>
                <w:bCs/>
                <w:color w:val="000000" w:themeColor="text1"/>
                <w:kern w:val="0"/>
                <w:sz w:val="20"/>
                <w:szCs w:val="20"/>
                <w:highlight w:val="none"/>
              </w:rPr>
            </w:pPr>
            <w:r>
              <w:rPr>
                <w:rFonts w:hint="eastAsia" w:ascii="宋体" w:hAnsi="宋体" w:eastAsia="宋体" w:cs="宋体"/>
                <w:b/>
                <w:bCs/>
                <w:color w:val="000000" w:themeColor="text1"/>
                <w:kern w:val="0"/>
                <w:sz w:val="20"/>
                <w:szCs w:val="20"/>
                <w:highlight w:val="none"/>
              </w:rPr>
              <w:t>学历学位要求</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b/>
                <w:bCs/>
                <w:color w:val="000000" w:themeColor="text1"/>
                <w:kern w:val="0"/>
                <w:sz w:val="20"/>
                <w:szCs w:val="20"/>
                <w:highlight w:val="none"/>
              </w:rPr>
            </w:pPr>
            <w:r>
              <w:rPr>
                <w:rFonts w:hint="eastAsia" w:ascii="宋体" w:hAnsi="宋体" w:eastAsia="宋体" w:cs="宋体"/>
                <w:b/>
                <w:bCs/>
                <w:color w:val="000000" w:themeColor="text1"/>
                <w:kern w:val="0"/>
                <w:sz w:val="20"/>
                <w:szCs w:val="20"/>
                <w:highlight w:val="none"/>
              </w:rPr>
              <w:t>备注</w:t>
            </w:r>
          </w:p>
        </w:tc>
      </w:tr>
      <w:tr>
        <w:tblPrEx>
          <w:tblCellMar>
            <w:top w:w="0" w:type="dxa"/>
            <w:left w:w="108" w:type="dxa"/>
            <w:bottom w:w="0" w:type="dxa"/>
            <w:right w:w="108" w:type="dxa"/>
          </w:tblCellMar>
        </w:tblPrEx>
        <w:trPr>
          <w:gridAfter w:val="1"/>
          <w:wAfter w:w="993" w:type="dxa"/>
          <w:trHeight w:val="1409" w:hRule="atLeast"/>
        </w:trPr>
        <w:tc>
          <w:tcPr>
            <w:tcW w:w="710" w:type="dxa"/>
            <w:tcBorders>
              <w:top w:val="single" w:color="000000" w:sz="4" w:space="0"/>
              <w:left w:val="single" w:color="000000" w:sz="4" w:space="0"/>
              <w:bottom w:val="nil"/>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1</w:t>
            </w:r>
          </w:p>
        </w:tc>
        <w:tc>
          <w:tcPr>
            <w:tcW w:w="1701" w:type="dxa"/>
            <w:tcBorders>
              <w:top w:val="single" w:color="000000" w:sz="4" w:space="0"/>
              <w:left w:val="single" w:color="000000" w:sz="4" w:space="0"/>
              <w:bottom w:val="nil"/>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临床医技岗位                   （医师、技师、药师、护师）</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bCs/>
                <w:color w:val="000000" w:themeColor="text1"/>
                <w:kern w:val="0"/>
                <w:sz w:val="20"/>
                <w:szCs w:val="20"/>
                <w:highlight w:val="none"/>
              </w:rPr>
            </w:pPr>
            <w:r>
              <w:rPr>
                <w:rFonts w:hint="eastAsia" w:ascii="宋体" w:hAnsi="宋体" w:eastAsia="宋体" w:cs="宋体"/>
                <w:bCs/>
                <w:color w:val="000000" w:themeColor="text1"/>
                <w:kern w:val="0"/>
                <w:sz w:val="20"/>
                <w:szCs w:val="20"/>
                <w:highlight w:val="none"/>
              </w:rPr>
              <w:t>10</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内科学、外科学、临床医学、急诊医学、妇产科学、皮肤病与性病学、麻醉学、免疫学、生物化学与分子生物学、临床检验诊断学、影像医学与核医学、护理学、生物学、生理学、遗传学</w:t>
            </w:r>
            <w:r>
              <w:rPr>
                <w:rFonts w:hint="eastAsia" w:ascii="宋体" w:hAnsi="宋体" w:eastAsia="宋体" w:cs="宋体"/>
                <w:color w:val="000000" w:themeColor="text1"/>
                <w:kern w:val="0"/>
                <w:sz w:val="20"/>
                <w:szCs w:val="20"/>
                <w:highlight w:val="none"/>
                <w:lang w:eastAsia="zh-CN"/>
              </w:rPr>
              <w:t>、药剂学、药理学</w:t>
            </w:r>
            <w:r>
              <w:rPr>
                <w:rFonts w:hint="eastAsia" w:ascii="宋体" w:hAnsi="宋体" w:eastAsia="宋体" w:cs="宋体"/>
                <w:color w:val="000000" w:themeColor="text1"/>
                <w:kern w:val="0"/>
                <w:sz w:val="20"/>
                <w:szCs w:val="20"/>
                <w:highlight w:val="none"/>
              </w:rPr>
              <w:t>等专业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研究生/博士</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b/>
                <w:bCs/>
                <w:color w:val="000000" w:themeColor="text1"/>
                <w:kern w:val="0"/>
                <w:sz w:val="22"/>
                <w:highlight w:val="none"/>
              </w:rPr>
            </w:pPr>
          </w:p>
        </w:tc>
      </w:tr>
      <w:tr>
        <w:tblPrEx>
          <w:tblCellMar>
            <w:top w:w="0" w:type="dxa"/>
            <w:left w:w="108" w:type="dxa"/>
            <w:bottom w:w="0" w:type="dxa"/>
            <w:right w:w="108" w:type="dxa"/>
          </w:tblCellMar>
        </w:tblPrEx>
        <w:trPr>
          <w:gridAfter w:val="1"/>
          <w:wAfter w:w="993" w:type="dxa"/>
          <w:trHeight w:val="509" w:hRule="atLeast"/>
        </w:trPr>
        <w:tc>
          <w:tcPr>
            <w:tcW w:w="710" w:type="dxa"/>
            <w:tcBorders>
              <w:top w:val="single" w:color="000000" w:sz="4" w:space="0"/>
              <w:left w:val="single" w:color="000000" w:sz="4" w:space="0"/>
              <w:bottom w:val="nil"/>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2</w:t>
            </w:r>
          </w:p>
        </w:tc>
        <w:tc>
          <w:tcPr>
            <w:tcW w:w="1701" w:type="dxa"/>
            <w:tcBorders>
              <w:top w:val="single" w:color="000000" w:sz="4" w:space="0"/>
              <w:left w:val="single" w:color="000000" w:sz="4" w:space="0"/>
              <w:bottom w:val="nil"/>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急诊科医师</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1</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急诊医学、内科学（呼吸病学、心血管病学、重症医学方向）、临床医学</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研究生/</w:t>
            </w:r>
          </w:p>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医学硕士</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b/>
                <w:bCs/>
                <w:color w:val="000000" w:themeColor="text1"/>
                <w:kern w:val="0"/>
                <w:sz w:val="22"/>
                <w:highlight w:val="none"/>
              </w:rPr>
            </w:pPr>
          </w:p>
        </w:tc>
      </w:tr>
      <w:tr>
        <w:tblPrEx>
          <w:tblCellMar>
            <w:top w:w="0" w:type="dxa"/>
            <w:left w:w="108" w:type="dxa"/>
            <w:bottom w:w="0" w:type="dxa"/>
            <w:right w:w="108" w:type="dxa"/>
          </w:tblCellMar>
        </w:tblPrEx>
        <w:trPr>
          <w:gridAfter w:val="1"/>
          <w:wAfter w:w="993" w:type="dxa"/>
          <w:trHeight w:val="340" w:hRule="atLeast"/>
        </w:trPr>
        <w:tc>
          <w:tcPr>
            <w:tcW w:w="710" w:type="dxa"/>
            <w:tcBorders>
              <w:top w:val="single" w:color="000000" w:sz="4" w:space="0"/>
              <w:left w:val="single" w:color="000000" w:sz="4" w:space="0"/>
              <w:bottom w:val="nil"/>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3</w:t>
            </w:r>
          </w:p>
        </w:tc>
        <w:tc>
          <w:tcPr>
            <w:tcW w:w="1701" w:type="dxa"/>
            <w:tcBorders>
              <w:top w:val="single" w:color="000000" w:sz="4" w:space="0"/>
              <w:left w:val="single" w:color="000000" w:sz="4" w:space="0"/>
              <w:bottom w:val="nil"/>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血液科医师</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1</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内科学（血液病学方向）、临床医学</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研究生/</w:t>
            </w:r>
          </w:p>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医学硕士</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rPr>
                <w:rFonts w:ascii="宋体" w:hAnsi="宋体" w:eastAsia="宋体" w:cs="宋体"/>
                <w:color w:val="000000" w:themeColor="text1"/>
                <w:kern w:val="0"/>
                <w:sz w:val="22"/>
                <w:highlight w:val="none"/>
              </w:rPr>
            </w:pPr>
          </w:p>
        </w:tc>
      </w:tr>
      <w:tr>
        <w:tblPrEx>
          <w:tblCellMar>
            <w:top w:w="0" w:type="dxa"/>
            <w:left w:w="108" w:type="dxa"/>
            <w:bottom w:w="0" w:type="dxa"/>
            <w:right w:w="108" w:type="dxa"/>
          </w:tblCellMar>
        </w:tblPrEx>
        <w:trPr>
          <w:gridAfter w:val="1"/>
          <w:wAfter w:w="993" w:type="dxa"/>
          <w:trHeight w:val="340" w:hRule="atLeast"/>
        </w:trPr>
        <w:tc>
          <w:tcPr>
            <w:tcW w:w="710" w:type="dxa"/>
            <w:tcBorders>
              <w:top w:val="single" w:color="000000" w:sz="4" w:space="0"/>
              <w:left w:val="single" w:color="000000" w:sz="4" w:space="0"/>
              <w:bottom w:val="nil"/>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4</w:t>
            </w:r>
          </w:p>
        </w:tc>
        <w:tc>
          <w:tcPr>
            <w:tcW w:w="1701" w:type="dxa"/>
            <w:tcBorders>
              <w:top w:val="single" w:color="000000" w:sz="4" w:space="0"/>
              <w:left w:val="single" w:color="000000" w:sz="4" w:space="0"/>
              <w:bottom w:val="nil"/>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感染科医师</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1</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内科学（感染病学方向）、临床医学</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研究生/</w:t>
            </w:r>
          </w:p>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医学硕士</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rPr>
                <w:rFonts w:ascii="宋体" w:hAnsi="宋体" w:eastAsia="宋体" w:cs="宋体"/>
                <w:color w:val="000000" w:themeColor="text1"/>
                <w:kern w:val="0"/>
                <w:sz w:val="22"/>
                <w:highlight w:val="none"/>
              </w:rPr>
            </w:pPr>
          </w:p>
        </w:tc>
      </w:tr>
      <w:tr>
        <w:tblPrEx>
          <w:tblCellMar>
            <w:top w:w="0" w:type="dxa"/>
            <w:left w:w="108" w:type="dxa"/>
            <w:bottom w:w="0" w:type="dxa"/>
            <w:right w:w="108" w:type="dxa"/>
          </w:tblCellMar>
        </w:tblPrEx>
        <w:trPr>
          <w:gridAfter w:val="1"/>
          <w:wAfter w:w="993" w:type="dxa"/>
          <w:trHeight w:val="340" w:hRule="atLeast"/>
        </w:trPr>
        <w:tc>
          <w:tcPr>
            <w:tcW w:w="710" w:type="dxa"/>
            <w:tcBorders>
              <w:top w:val="single" w:color="000000" w:sz="4" w:space="0"/>
              <w:left w:val="single" w:color="000000" w:sz="4" w:space="0"/>
              <w:bottom w:val="nil"/>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5</w:t>
            </w:r>
          </w:p>
        </w:tc>
        <w:tc>
          <w:tcPr>
            <w:tcW w:w="1701" w:type="dxa"/>
            <w:tcBorders>
              <w:top w:val="single" w:color="000000" w:sz="4" w:space="0"/>
              <w:left w:val="single" w:color="000000" w:sz="4" w:space="0"/>
              <w:bottom w:val="nil"/>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儿科医师</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1</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儿科学、临床医学</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研究生/</w:t>
            </w:r>
          </w:p>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医学硕士</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b/>
                <w:bCs/>
                <w:color w:val="000000" w:themeColor="text1"/>
                <w:kern w:val="0"/>
                <w:sz w:val="22"/>
                <w:highlight w:val="none"/>
              </w:rPr>
            </w:pPr>
          </w:p>
        </w:tc>
      </w:tr>
      <w:tr>
        <w:tblPrEx>
          <w:tblCellMar>
            <w:top w:w="0" w:type="dxa"/>
            <w:left w:w="108" w:type="dxa"/>
            <w:bottom w:w="0" w:type="dxa"/>
            <w:right w:w="108" w:type="dxa"/>
          </w:tblCellMar>
        </w:tblPrEx>
        <w:trPr>
          <w:gridAfter w:val="1"/>
          <w:wAfter w:w="993" w:type="dxa"/>
          <w:trHeight w:val="340" w:hRule="atLeast"/>
        </w:trPr>
        <w:tc>
          <w:tcPr>
            <w:tcW w:w="710" w:type="dxa"/>
            <w:tcBorders>
              <w:top w:val="single" w:color="000000" w:sz="4" w:space="0"/>
              <w:left w:val="single" w:color="000000" w:sz="4" w:space="0"/>
              <w:bottom w:val="nil"/>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6</w:t>
            </w:r>
          </w:p>
        </w:tc>
        <w:tc>
          <w:tcPr>
            <w:tcW w:w="1701" w:type="dxa"/>
            <w:tcBorders>
              <w:top w:val="single" w:color="000000" w:sz="4" w:space="0"/>
              <w:left w:val="single" w:color="000000" w:sz="4" w:space="0"/>
              <w:bottom w:val="nil"/>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肝胆胰外科医师</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1</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外科学、临床医学</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研究生/</w:t>
            </w:r>
          </w:p>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医学硕士</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b/>
                <w:bCs/>
                <w:color w:val="000000" w:themeColor="text1"/>
                <w:kern w:val="0"/>
                <w:sz w:val="22"/>
                <w:highlight w:val="none"/>
              </w:rPr>
            </w:pPr>
          </w:p>
        </w:tc>
      </w:tr>
      <w:tr>
        <w:tblPrEx>
          <w:tblCellMar>
            <w:top w:w="0" w:type="dxa"/>
            <w:left w:w="108" w:type="dxa"/>
            <w:bottom w:w="0" w:type="dxa"/>
            <w:right w:w="108" w:type="dxa"/>
          </w:tblCellMar>
        </w:tblPrEx>
        <w:trPr>
          <w:gridAfter w:val="1"/>
          <w:wAfter w:w="993" w:type="dxa"/>
          <w:trHeight w:val="340" w:hRule="atLeast"/>
        </w:trPr>
        <w:tc>
          <w:tcPr>
            <w:tcW w:w="710" w:type="dxa"/>
            <w:tcBorders>
              <w:top w:val="single" w:color="000000" w:sz="4" w:space="0"/>
              <w:left w:val="single" w:color="000000" w:sz="4" w:space="0"/>
              <w:bottom w:val="nil"/>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7</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头颈外科医师</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1</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外科学、临床医学</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研究生/</w:t>
            </w:r>
          </w:p>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医学硕士</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b/>
                <w:bCs/>
                <w:color w:val="000000" w:themeColor="text1"/>
                <w:kern w:val="0"/>
                <w:sz w:val="22"/>
                <w:highlight w:val="none"/>
              </w:rPr>
            </w:pPr>
          </w:p>
        </w:tc>
      </w:tr>
      <w:tr>
        <w:tblPrEx>
          <w:tblCellMar>
            <w:top w:w="0" w:type="dxa"/>
            <w:left w:w="108" w:type="dxa"/>
            <w:bottom w:w="0" w:type="dxa"/>
            <w:right w:w="108" w:type="dxa"/>
          </w:tblCellMar>
        </w:tblPrEx>
        <w:trPr>
          <w:gridAfter w:val="1"/>
          <w:wAfter w:w="993" w:type="dxa"/>
          <w:trHeight w:val="340" w:hRule="atLeast"/>
        </w:trPr>
        <w:tc>
          <w:tcPr>
            <w:tcW w:w="710" w:type="dxa"/>
            <w:tcBorders>
              <w:top w:val="single" w:color="000000" w:sz="4" w:space="0"/>
              <w:left w:val="single" w:color="000000" w:sz="4" w:space="0"/>
              <w:bottom w:val="nil"/>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8</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神经外科医师</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1</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外科学（神经外科方向）、临床医学</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研究生/</w:t>
            </w:r>
          </w:p>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医学硕士</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b/>
                <w:bCs/>
                <w:color w:val="000000" w:themeColor="text1"/>
                <w:kern w:val="0"/>
                <w:sz w:val="22"/>
                <w:highlight w:val="none"/>
              </w:rPr>
            </w:pPr>
          </w:p>
        </w:tc>
      </w:tr>
      <w:tr>
        <w:tblPrEx>
          <w:tblCellMar>
            <w:top w:w="0" w:type="dxa"/>
            <w:left w:w="108" w:type="dxa"/>
            <w:bottom w:w="0" w:type="dxa"/>
            <w:right w:w="108" w:type="dxa"/>
          </w:tblCellMar>
        </w:tblPrEx>
        <w:trPr>
          <w:gridAfter w:val="1"/>
          <w:wAfter w:w="993" w:type="dxa"/>
          <w:trHeight w:val="340" w:hRule="atLeast"/>
        </w:trPr>
        <w:tc>
          <w:tcPr>
            <w:tcW w:w="710" w:type="dxa"/>
            <w:tcBorders>
              <w:top w:val="single" w:color="000000" w:sz="4" w:space="0"/>
              <w:left w:val="single" w:color="000000" w:sz="4" w:space="0"/>
              <w:bottom w:val="nil"/>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9</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麻醉手术部医师</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1</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麻醉学、临床医学</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研究生/</w:t>
            </w:r>
          </w:p>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医学硕士</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b/>
                <w:bCs/>
                <w:color w:val="000000" w:themeColor="text1"/>
                <w:kern w:val="0"/>
                <w:sz w:val="22"/>
                <w:highlight w:val="none"/>
              </w:rPr>
            </w:pPr>
          </w:p>
        </w:tc>
      </w:tr>
      <w:tr>
        <w:tblPrEx>
          <w:tblCellMar>
            <w:top w:w="0" w:type="dxa"/>
            <w:left w:w="108" w:type="dxa"/>
            <w:bottom w:w="0" w:type="dxa"/>
            <w:right w:w="108" w:type="dxa"/>
          </w:tblCellMar>
        </w:tblPrEx>
        <w:trPr>
          <w:gridAfter w:val="1"/>
          <w:wAfter w:w="993" w:type="dxa"/>
          <w:trHeight w:val="340" w:hRule="atLeast"/>
        </w:trPr>
        <w:tc>
          <w:tcPr>
            <w:tcW w:w="710" w:type="dxa"/>
            <w:tcBorders>
              <w:top w:val="single" w:color="000000" w:sz="4" w:space="0"/>
              <w:left w:val="single" w:color="000000" w:sz="4" w:space="0"/>
              <w:bottom w:val="nil"/>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皮肤科医师</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1</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皮肤病与性病学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研究生/</w:t>
            </w:r>
          </w:p>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医学硕士</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b/>
                <w:bCs/>
                <w:color w:val="000000" w:themeColor="text1"/>
                <w:kern w:val="0"/>
                <w:sz w:val="22"/>
                <w:highlight w:val="none"/>
              </w:rPr>
            </w:pPr>
          </w:p>
        </w:tc>
      </w:tr>
      <w:tr>
        <w:tblPrEx>
          <w:tblCellMar>
            <w:top w:w="0" w:type="dxa"/>
            <w:left w:w="108" w:type="dxa"/>
            <w:bottom w:w="0" w:type="dxa"/>
            <w:right w:w="108" w:type="dxa"/>
          </w:tblCellMar>
        </w:tblPrEx>
        <w:trPr>
          <w:gridAfter w:val="1"/>
          <w:wAfter w:w="993" w:type="dxa"/>
          <w:trHeight w:val="340" w:hRule="atLeast"/>
        </w:trPr>
        <w:tc>
          <w:tcPr>
            <w:tcW w:w="710" w:type="dxa"/>
            <w:tcBorders>
              <w:top w:val="single" w:color="000000" w:sz="4" w:space="0"/>
              <w:left w:val="single" w:color="000000" w:sz="4" w:space="0"/>
              <w:bottom w:val="nil"/>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11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口腔科医师</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1</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口腔医学</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研究生/</w:t>
            </w:r>
          </w:p>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医学硕士</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b/>
                <w:bCs/>
                <w:color w:val="000000" w:themeColor="text1"/>
                <w:kern w:val="0"/>
                <w:sz w:val="22"/>
                <w:highlight w:val="none"/>
              </w:rPr>
            </w:pPr>
          </w:p>
        </w:tc>
      </w:tr>
      <w:tr>
        <w:tblPrEx>
          <w:tblCellMar>
            <w:top w:w="0" w:type="dxa"/>
            <w:left w:w="108" w:type="dxa"/>
            <w:bottom w:w="0" w:type="dxa"/>
            <w:right w:w="108" w:type="dxa"/>
          </w:tblCellMar>
        </w:tblPrEx>
        <w:trPr>
          <w:gridAfter w:val="1"/>
          <w:wAfter w:w="993" w:type="dxa"/>
          <w:trHeight w:val="340" w:hRule="atLeast"/>
        </w:trPr>
        <w:tc>
          <w:tcPr>
            <w:tcW w:w="710" w:type="dxa"/>
            <w:tcBorders>
              <w:top w:val="single" w:color="000000" w:sz="4" w:space="0"/>
              <w:left w:val="single" w:color="000000" w:sz="4" w:space="0"/>
              <w:bottom w:val="nil"/>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12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眼科医师</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1</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临床医学</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本科/</w:t>
            </w:r>
          </w:p>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医学学士</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rPr>
                <w:rFonts w:ascii="宋体" w:hAnsi="宋体" w:eastAsia="宋体" w:cs="宋体"/>
                <w:bCs/>
                <w:color w:val="000000" w:themeColor="text1"/>
                <w:kern w:val="0"/>
                <w:sz w:val="22"/>
                <w:highlight w:val="none"/>
              </w:rPr>
            </w:pPr>
            <w:r>
              <w:rPr>
                <w:rFonts w:ascii="宋体" w:hAnsi="宋体" w:eastAsia="宋体" w:cs="宋体"/>
                <w:color w:val="000000" w:themeColor="text1"/>
                <w:kern w:val="0"/>
                <w:sz w:val="20"/>
                <w:szCs w:val="20"/>
                <w:highlight w:val="none"/>
              </w:rPr>
              <w:t xml:space="preserve">具有高级职称 </w:t>
            </w:r>
          </w:p>
        </w:tc>
      </w:tr>
      <w:tr>
        <w:tblPrEx>
          <w:tblCellMar>
            <w:top w:w="0" w:type="dxa"/>
            <w:left w:w="108" w:type="dxa"/>
            <w:bottom w:w="0" w:type="dxa"/>
            <w:right w:w="108" w:type="dxa"/>
          </w:tblCellMar>
        </w:tblPrEx>
        <w:trPr>
          <w:gridAfter w:val="1"/>
          <w:wAfter w:w="993" w:type="dxa"/>
          <w:trHeight w:val="340" w:hRule="atLeast"/>
        </w:trPr>
        <w:tc>
          <w:tcPr>
            <w:tcW w:w="710" w:type="dxa"/>
            <w:tcBorders>
              <w:top w:val="single" w:color="000000" w:sz="4" w:space="0"/>
              <w:left w:val="single" w:color="000000" w:sz="4" w:space="0"/>
              <w:bottom w:val="nil"/>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13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耳鼻咽喉科医师</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1</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耳鼻咽喉科学</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研究生/</w:t>
            </w:r>
          </w:p>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医学硕士</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b/>
                <w:bCs/>
                <w:color w:val="000000" w:themeColor="text1"/>
                <w:kern w:val="0"/>
                <w:sz w:val="22"/>
                <w:highlight w:val="none"/>
              </w:rPr>
            </w:pPr>
          </w:p>
        </w:tc>
      </w:tr>
      <w:tr>
        <w:tblPrEx>
          <w:tblCellMar>
            <w:top w:w="0" w:type="dxa"/>
            <w:left w:w="108" w:type="dxa"/>
            <w:bottom w:w="0" w:type="dxa"/>
            <w:right w:w="108" w:type="dxa"/>
          </w:tblCellMar>
        </w:tblPrEx>
        <w:trPr>
          <w:gridAfter w:val="1"/>
          <w:wAfter w:w="993" w:type="dxa"/>
          <w:trHeight w:val="340" w:hRule="atLeast"/>
        </w:trPr>
        <w:tc>
          <w:tcPr>
            <w:tcW w:w="710" w:type="dxa"/>
            <w:tcBorders>
              <w:top w:val="single" w:color="000000" w:sz="4" w:space="0"/>
              <w:left w:val="single" w:color="000000" w:sz="4" w:space="0"/>
              <w:bottom w:val="nil"/>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14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中医针灸科医师</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1</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中医内科学</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研究生/</w:t>
            </w:r>
          </w:p>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医学硕士</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b/>
                <w:bCs/>
                <w:color w:val="000000" w:themeColor="text1"/>
                <w:kern w:val="0"/>
                <w:sz w:val="22"/>
                <w:highlight w:val="none"/>
              </w:rPr>
            </w:pPr>
          </w:p>
        </w:tc>
      </w:tr>
      <w:tr>
        <w:tblPrEx>
          <w:tblCellMar>
            <w:top w:w="0" w:type="dxa"/>
            <w:left w:w="108" w:type="dxa"/>
            <w:bottom w:w="0" w:type="dxa"/>
            <w:right w:w="108" w:type="dxa"/>
          </w:tblCellMar>
        </w:tblPrEx>
        <w:trPr>
          <w:gridAfter w:val="1"/>
          <w:wAfter w:w="993" w:type="dxa"/>
          <w:trHeight w:val="340" w:hRule="atLeast"/>
        </w:trPr>
        <w:tc>
          <w:tcPr>
            <w:tcW w:w="710" w:type="dxa"/>
            <w:tcBorders>
              <w:top w:val="single" w:color="000000" w:sz="4" w:space="0"/>
              <w:left w:val="single" w:color="000000" w:sz="4" w:space="0"/>
              <w:bottom w:val="nil"/>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15</w:t>
            </w:r>
          </w:p>
        </w:tc>
        <w:tc>
          <w:tcPr>
            <w:tcW w:w="1701" w:type="dxa"/>
            <w:tcBorders>
              <w:top w:val="single" w:color="000000" w:sz="4" w:space="0"/>
              <w:left w:val="single" w:color="000000" w:sz="4" w:space="0"/>
              <w:bottom w:val="nil"/>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检验科技师</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2</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临床检验诊断学</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研究生/</w:t>
            </w:r>
          </w:p>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医学硕士</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2"/>
                <w:highlight w:val="none"/>
              </w:rPr>
            </w:pPr>
          </w:p>
        </w:tc>
      </w:tr>
      <w:tr>
        <w:tblPrEx>
          <w:tblCellMar>
            <w:top w:w="0" w:type="dxa"/>
            <w:left w:w="108" w:type="dxa"/>
            <w:bottom w:w="0" w:type="dxa"/>
            <w:right w:w="108" w:type="dxa"/>
          </w:tblCellMar>
        </w:tblPrEx>
        <w:trPr>
          <w:gridAfter w:val="1"/>
          <w:wAfter w:w="993" w:type="dxa"/>
          <w:trHeight w:val="340" w:hRule="atLeast"/>
        </w:trPr>
        <w:tc>
          <w:tcPr>
            <w:tcW w:w="710" w:type="dxa"/>
            <w:tcBorders>
              <w:top w:val="single" w:color="000000" w:sz="4" w:space="0"/>
              <w:left w:val="single" w:color="000000" w:sz="4" w:space="0"/>
              <w:bottom w:val="nil"/>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16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营养科医师</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1</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内科学、临床医学</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研究生/</w:t>
            </w:r>
          </w:p>
          <w:p>
            <w:pPr>
              <w:widowControl/>
              <w:spacing w:line="220" w:lineRule="exact"/>
              <w:jc w:val="center"/>
              <w:rPr>
                <w:rFonts w:ascii="宋体" w:hAnsi="宋体" w:eastAsia="宋体" w:cs="宋体"/>
                <w:b/>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医学硕士</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p>
        </w:tc>
      </w:tr>
      <w:tr>
        <w:tblPrEx>
          <w:tblCellMar>
            <w:top w:w="0" w:type="dxa"/>
            <w:left w:w="108" w:type="dxa"/>
            <w:bottom w:w="0" w:type="dxa"/>
            <w:right w:w="108" w:type="dxa"/>
          </w:tblCellMar>
        </w:tblPrEx>
        <w:trPr>
          <w:gridAfter w:val="1"/>
          <w:wAfter w:w="993" w:type="dxa"/>
          <w:trHeight w:val="340" w:hRule="atLeast"/>
        </w:trPr>
        <w:tc>
          <w:tcPr>
            <w:tcW w:w="710" w:type="dxa"/>
            <w:tcBorders>
              <w:top w:val="single" w:color="000000" w:sz="4" w:space="0"/>
              <w:left w:val="single" w:color="000000" w:sz="4" w:space="0"/>
              <w:bottom w:val="nil"/>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17</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放射科医师</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1</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影像医学与核医学</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研究生/</w:t>
            </w:r>
          </w:p>
          <w:p>
            <w:pPr>
              <w:widowControl/>
              <w:spacing w:line="220" w:lineRule="exact"/>
              <w:jc w:val="center"/>
              <w:rPr>
                <w:rFonts w:ascii="宋体" w:hAnsi="宋体" w:eastAsia="宋体" w:cs="宋体"/>
                <w:b/>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医学硕士</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p>
        </w:tc>
      </w:tr>
      <w:tr>
        <w:tblPrEx>
          <w:tblCellMar>
            <w:top w:w="0" w:type="dxa"/>
            <w:left w:w="108" w:type="dxa"/>
            <w:bottom w:w="0" w:type="dxa"/>
            <w:right w:w="108" w:type="dxa"/>
          </w:tblCellMar>
        </w:tblPrEx>
        <w:trPr>
          <w:gridAfter w:val="1"/>
          <w:wAfter w:w="993" w:type="dxa"/>
          <w:trHeight w:val="340" w:hRule="atLeast"/>
        </w:trPr>
        <w:tc>
          <w:tcPr>
            <w:tcW w:w="710" w:type="dxa"/>
            <w:tcBorders>
              <w:top w:val="single" w:color="000000" w:sz="4" w:space="0"/>
              <w:left w:val="single" w:color="000000" w:sz="4" w:space="0"/>
              <w:bottom w:val="nil"/>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18</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病理科医师</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1</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病理学与病理生理学</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研究生/</w:t>
            </w:r>
          </w:p>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医学硕士</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本科为临床医学专业</w:t>
            </w:r>
          </w:p>
        </w:tc>
      </w:tr>
      <w:tr>
        <w:tblPrEx>
          <w:tblCellMar>
            <w:top w:w="0" w:type="dxa"/>
            <w:left w:w="108" w:type="dxa"/>
            <w:bottom w:w="0" w:type="dxa"/>
            <w:right w:w="108" w:type="dxa"/>
          </w:tblCellMar>
        </w:tblPrEx>
        <w:trPr>
          <w:gridAfter w:val="1"/>
          <w:wAfter w:w="993" w:type="dxa"/>
          <w:trHeight w:val="340" w:hRule="atLeast"/>
        </w:trPr>
        <w:tc>
          <w:tcPr>
            <w:tcW w:w="710" w:type="dxa"/>
            <w:tcBorders>
              <w:top w:val="single" w:color="000000" w:sz="4" w:space="0"/>
              <w:left w:val="single" w:color="000000" w:sz="4" w:space="0"/>
              <w:bottom w:val="nil"/>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19</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超声科医师</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1</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影像医学与核医学、临床医学</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研究生/</w:t>
            </w:r>
          </w:p>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医学硕士</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2"/>
                <w:highlight w:val="none"/>
              </w:rPr>
            </w:pPr>
          </w:p>
        </w:tc>
      </w:tr>
      <w:tr>
        <w:tblPrEx>
          <w:tblCellMar>
            <w:top w:w="0" w:type="dxa"/>
            <w:left w:w="108" w:type="dxa"/>
            <w:bottom w:w="0" w:type="dxa"/>
            <w:right w:w="108" w:type="dxa"/>
          </w:tblCellMar>
        </w:tblPrEx>
        <w:trPr>
          <w:gridAfter w:val="1"/>
          <w:wAfter w:w="993" w:type="dxa"/>
          <w:trHeight w:val="340" w:hRule="atLeast"/>
        </w:trPr>
        <w:tc>
          <w:tcPr>
            <w:tcW w:w="710" w:type="dxa"/>
            <w:tcBorders>
              <w:top w:val="single" w:color="000000" w:sz="4" w:space="0"/>
              <w:left w:val="single" w:color="000000" w:sz="4" w:space="0"/>
              <w:bottom w:val="nil"/>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20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核医学科医师</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1</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影像医学与核医学</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研究生/</w:t>
            </w:r>
          </w:p>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医学硕士</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b/>
                <w:bCs/>
                <w:color w:val="000000" w:themeColor="text1"/>
                <w:kern w:val="0"/>
                <w:sz w:val="22"/>
                <w:highlight w:val="none"/>
              </w:rPr>
            </w:pPr>
          </w:p>
        </w:tc>
      </w:tr>
      <w:tr>
        <w:tblPrEx>
          <w:tblCellMar>
            <w:top w:w="0" w:type="dxa"/>
            <w:left w:w="108" w:type="dxa"/>
            <w:bottom w:w="0" w:type="dxa"/>
            <w:right w:w="108" w:type="dxa"/>
          </w:tblCellMar>
        </w:tblPrEx>
        <w:trPr>
          <w:gridAfter w:val="1"/>
          <w:wAfter w:w="993" w:type="dxa"/>
          <w:trHeight w:val="487" w:hRule="atLeast"/>
        </w:trPr>
        <w:tc>
          <w:tcPr>
            <w:tcW w:w="710" w:type="dxa"/>
            <w:tcBorders>
              <w:top w:val="single" w:color="000000" w:sz="4" w:space="0"/>
              <w:left w:val="single" w:color="000000" w:sz="4" w:space="0"/>
              <w:bottom w:val="nil"/>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21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动脉硬化性疾病研究所</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1</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内科学（心血管病学方向</w:t>
            </w:r>
            <w:r>
              <w:rPr>
                <w:rFonts w:ascii="宋体" w:hAnsi="宋体" w:eastAsia="宋体" w:cs="宋体"/>
                <w:color w:val="000000" w:themeColor="text1"/>
                <w:kern w:val="0"/>
                <w:sz w:val="20"/>
                <w:szCs w:val="20"/>
                <w:highlight w:val="none"/>
              </w:rPr>
              <w:t>）、</w:t>
            </w:r>
            <w:r>
              <w:rPr>
                <w:rFonts w:hint="eastAsia" w:ascii="宋体" w:hAnsi="宋体" w:eastAsia="宋体" w:cs="宋体"/>
                <w:color w:val="000000" w:themeColor="text1"/>
                <w:kern w:val="0"/>
                <w:sz w:val="20"/>
                <w:szCs w:val="20"/>
                <w:highlight w:val="none"/>
              </w:rPr>
              <w:t>生物化学与分子生物学</w:t>
            </w:r>
            <w:r>
              <w:rPr>
                <w:rFonts w:ascii="宋体" w:hAnsi="宋体" w:eastAsia="宋体" w:cs="宋体"/>
                <w:color w:val="000000" w:themeColor="text1"/>
                <w:kern w:val="0"/>
                <w:sz w:val="20"/>
                <w:szCs w:val="20"/>
                <w:highlight w:val="none"/>
              </w:rPr>
              <w:t>、免疫学等基础医学</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研究生/</w:t>
            </w:r>
          </w:p>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硕士</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2"/>
                <w:highlight w:val="none"/>
              </w:rPr>
            </w:pPr>
          </w:p>
        </w:tc>
      </w:tr>
      <w:tr>
        <w:tblPrEx>
          <w:tblCellMar>
            <w:top w:w="0" w:type="dxa"/>
            <w:left w:w="108" w:type="dxa"/>
            <w:bottom w:w="0" w:type="dxa"/>
            <w:right w:w="108" w:type="dxa"/>
          </w:tblCellMar>
        </w:tblPrEx>
        <w:trPr>
          <w:gridAfter w:val="1"/>
          <w:wAfter w:w="993" w:type="dxa"/>
          <w:trHeight w:val="340" w:hRule="atLeast"/>
        </w:trPr>
        <w:tc>
          <w:tcPr>
            <w:tcW w:w="710" w:type="dxa"/>
            <w:tcBorders>
              <w:top w:val="single" w:color="000000" w:sz="4" w:space="0"/>
              <w:left w:val="single" w:color="000000" w:sz="4" w:space="0"/>
              <w:bottom w:val="nil"/>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22</w:t>
            </w:r>
          </w:p>
        </w:tc>
        <w:tc>
          <w:tcPr>
            <w:tcW w:w="1701" w:type="dxa"/>
            <w:tcBorders>
              <w:top w:val="single" w:color="000000" w:sz="4" w:space="0"/>
              <w:left w:val="single" w:color="000000" w:sz="4" w:space="0"/>
              <w:bottom w:val="nil"/>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护理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4</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护理学</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研究生/</w:t>
            </w:r>
          </w:p>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硕士</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b/>
                <w:bCs/>
                <w:color w:val="000000" w:themeColor="text1"/>
                <w:kern w:val="0"/>
                <w:sz w:val="22"/>
                <w:highlight w:val="none"/>
              </w:rPr>
            </w:pPr>
          </w:p>
        </w:tc>
      </w:tr>
      <w:tr>
        <w:tblPrEx>
          <w:tblCellMar>
            <w:top w:w="0" w:type="dxa"/>
            <w:left w:w="108" w:type="dxa"/>
            <w:bottom w:w="0" w:type="dxa"/>
            <w:right w:w="108" w:type="dxa"/>
          </w:tblCellMar>
        </w:tblPrEx>
        <w:trPr>
          <w:trHeight w:val="506" w:hRule="atLeast"/>
        </w:trPr>
        <w:tc>
          <w:tcPr>
            <w:tcW w:w="710" w:type="dxa"/>
            <w:tcBorders>
              <w:top w:val="single" w:color="000000" w:sz="4" w:space="0"/>
              <w:left w:val="single" w:color="000000" w:sz="4" w:space="0"/>
              <w:bottom w:val="nil"/>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23</w:t>
            </w:r>
          </w:p>
        </w:tc>
        <w:tc>
          <w:tcPr>
            <w:tcW w:w="1701" w:type="dxa"/>
            <w:tcBorders>
              <w:top w:val="single" w:color="000000" w:sz="4" w:space="0"/>
              <w:left w:val="single" w:color="000000" w:sz="4" w:space="0"/>
              <w:bottom w:val="nil"/>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中心实验室</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1</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rPr>
                <w:rFonts w:hint="eastAsia" w:ascii="宋体" w:hAnsi="宋体" w:eastAsia="宋体" w:cs="宋体"/>
                <w:color w:val="000000" w:themeColor="text1"/>
                <w:kern w:val="0"/>
                <w:sz w:val="20"/>
                <w:szCs w:val="20"/>
                <w:highlight w:val="none"/>
                <w:lang w:eastAsia="zh-CN"/>
              </w:rPr>
            </w:pPr>
            <w:r>
              <w:rPr>
                <w:rFonts w:hint="eastAsia" w:ascii="宋体" w:hAnsi="宋体" w:eastAsia="宋体" w:cs="宋体"/>
                <w:color w:val="000000" w:themeColor="text1"/>
                <w:kern w:val="0"/>
                <w:sz w:val="20"/>
                <w:szCs w:val="20"/>
                <w:highlight w:val="none"/>
              </w:rPr>
              <w:t>神经生物学、生理学、生物化学与分子生物学</w:t>
            </w:r>
            <w:r>
              <w:rPr>
                <w:rFonts w:hint="eastAsia" w:ascii="宋体" w:hAnsi="宋体" w:eastAsia="宋体" w:cs="宋体"/>
                <w:color w:val="000000" w:themeColor="text1"/>
                <w:kern w:val="0"/>
                <w:sz w:val="20"/>
                <w:szCs w:val="20"/>
                <w:highlight w:val="none"/>
                <w:lang w:eastAsia="zh-CN"/>
              </w:rPr>
              <w:t>、</w:t>
            </w:r>
            <w:r>
              <w:rPr>
                <w:rFonts w:ascii="宋体" w:hAnsi="宋体" w:eastAsia="宋体" w:cs="宋体"/>
                <w:color w:val="000000" w:themeColor="text1"/>
                <w:kern w:val="0"/>
                <w:sz w:val="20"/>
                <w:szCs w:val="20"/>
                <w:highlight w:val="none"/>
              </w:rPr>
              <w:t>免疫学等基础医学</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研究生/</w:t>
            </w:r>
          </w:p>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硕士</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p>
        </w:tc>
        <w:tc>
          <w:tcPr>
            <w:tcW w:w="993" w:type="dxa"/>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　</w:t>
            </w:r>
          </w:p>
        </w:tc>
      </w:tr>
      <w:tr>
        <w:tblPrEx>
          <w:tblCellMar>
            <w:top w:w="0" w:type="dxa"/>
            <w:left w:w="108" w:type="dxa"/>
            <w:bottom w:w="0" w:type="dxa"/>
            <w:right w:w="108" w:type="dxa"/>
          </w:tblCellMar>
        </w:tblPrEx>
        <w:trPr>
          <w:gridAfter w:val="1"/>
          <w:wAfter w:w="993" w:type="dxa"/>
          <w:trHeight w:val="509" w:hRule="atLeast"/>
        </w:trPr>
        <w:tc>
          <w:tcPr>
            <w:tcW w:w="710" w:type="dxa"/>
            <w:tcBorders>
              <w:top w:val="single" w:color="000000" w:sz="4" w:space="0"/>
              <w:left w:val="single" w:color="000000" w:sz="4" w:space="0"/>
              <w:bottom w:val="nil"/>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24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医务部工作人员</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1</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临床医学、公共卫生与预防医学、流行病与卫生统计学</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研究生/</w:t>
            </w:r>
          </w:p>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硕士</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b/>
                <w:bCs/>
                <w:color w:val="000000" w:themeColor="text1"/>
                <w:kern w:val="0"/>
                <w:sz w:val="22"/>
                <w:highlight w:val="none"/>
              </w:rPr>
            </w:pPr>
          </w:p>
        </w:tc>
      </w:tr>
      <w:tr>
        <w:tblPrEx>
          <w:tblCellMar>
            <w:top w:w="0" w:type="dxa"/>
            <w:left w:w="108" w:type="dxa"/>
            <w:bottom w:w="0" w:type="dxa"/>
            <w:right w:w="108" w:type="dxa"/>
          </w:tblCellMar>
        </w:tblPrEx>
        <w:trPr>
          <w:gridAfter w:val="1"/>
          <w:wAfter w:w="993" w:type="dxa"/>
          <w:trHeight w:val="521" w:hRule="atLeast"/>
        </w:trPr>
        <w:tc>
          <w:tcPr>
            <w:tcW w:w="710" w:type="dxa"/>
            <w:tcBorders>
              <w:top w:val="single" w:color="000000" w:sz="4" w:space="0"/>
              <w:left w:val="single" w:color="000000" w:sz="4" w:space="0"/>
              <w:bottom w:val="nil"/>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25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绩效管理部</w:t>
            </w:r>
          </w:p>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工作人员</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1</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社会医学与卫生事业管理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研究生/</w:t>
            </w:r>
          </w:p>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硕士</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b/>
                <w:bCs/>
                <w:color w:val="000000" w:themeColor="text1"/>
                <w:kern w:val="0"/>
                <w:sz w:val="22"/>
                <w:highlight w:val="none"/>
              </w:rPr>
            </w:pPr>
          </w:p>
        </w:tc>
      </w:tr>
      <w:tr>
        <w:tblPrEx>
          <w:tblCellMar>
            <w:top w:w="0" w:type="dxa"/>
            <w:left w:w="108" w:type="dxa"/>
            <w:bottom w:w="0" w:type="dxa"/>
            <w:right w:w="108" w:type="dxa"/>
          </w:tblCellMar>
        </w:tblPrEx>
        <w:trPr>
          <w:gridAfter w:val="1"/>
          <w:wAfter w:w="993" w:type="dxa"/>
          <w:trHeight w:val="340" w:hRule="atLeast"/>
        </w:trPr>
        <w:tc>
          <w:tcPr>
            <w:tcW w:w="710" w:type="dxa"/>
            <w:tcBorders>
              <w:top w:val="single" w:color="000000" w:sz="4" w:space="0"/>
              <w:left w:val="single" w:color="000000" w:sz="4" w:space="0"/>
              <w:bottom w:val="nil"/>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26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财务会计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1</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会计学、审计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研究生/</w:t>
            </w:r>
          </w:p>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硕士</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b/>
                <w:bCs/>
                <w:color w:val="000000" w:themeColor="text1"/>
                <w:kern w:val="0"/>
                <w:sz w:val="22"/>
                <w:highlight w:val="none"/>
              </w:rPr>
            </w:pPr>
          </w:p>
        </w:tc>
      </w:tr>
      <w:tr>
        <w:tblPrEx>
          <w:tblCellMar>
            <w:top w:w="0" w:type="dxa"/>
            <w:left w:w="108" w:type="dxa"/>
            <w:bottom w:w="0" w:type="dxa"/>
            <w:right w:w="108" w:type="dxa"/>
          </w:tblCellMar>
        </w:tblPrEx>
        <w:trPr>
          <w:gridAfter w:val="1"/>
          <w:wAfter w:w="993" w:type="dxa"/>
          <w:trHeight w:val="34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合计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b/>
                <w:color w:val="000000" w:themeColor="text1"/>
                <w:kern w:val="0"/>
                <w:sz w:val="20"/>
                <w:szCs w:val="20"/>
                <w:highlight w:val="none"/>
              </w:rPr>
            </w:pPr>
            <w:r>
              <w:rPr>
                <w:rFonts w:hint="eastAsia" w:ascii="宋体" w:hAnsi="宋体" w:eastAsia="宋体" w:cs="宋体"/>
                <w:b/>
                <w:color w:val="000000" w:themeColor="text1"/>
                <w:kern w:val="0"/>
                <w:sz w:val="20"/>
                <w:szCs w:val="20"/>
                <w:highlight w:val="none"/>
              </w:rPr>
              <w:t>39</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color w:val="000000" w:themeColor="text1"/>
                <w:kern w:val="0"/>
                <w:sz w:val="20"/>
                <w:szCs w:val="20"/>
                <w:highlight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eastAsia="宋体" w:cs="宋体"/>
                <w:b/>
                <w:bCs/>
                <w:color w:val="000000" w:themeColor="text1"/>
                <w:kern w:val="0"/>
                <w:sz w:val="22"/>
                <w:highlight w:val="none"/>
              </w:rPr>
            </w:pPr>
          </w:p>
        </w:tc>
      </w:tr>
    </w:tbl>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 w:val="0"/>
          <w:bCs w:val="0"/>
          <w:color w:val="000000" w:themeColor="text1"/>
          <w:kern w:val="0"/>
          <w:sz w:val="32"/>
          <w:szCs w:val="32"/>
          <w:highlight w:val="none"/>
        </w:rPr>
      </w:pPr>
      <w:r>
        <w:rPr>
          <w:rFonts w:hint="eastAsia" w:ascii="黑体" w:hAnsi="黑体" w:eastAsia="黑体" w:cs="黑体"/>
          <w:b w:val="0"/>
          <w:bCs w:val="0"/>
          <w:color w:val="000000" w:themeColor="text1"/>
          <w:kern w:val="0"/>
          <w:sz w:val="32"/>
          <w:szCs w:val="32"/>
          <w:highlight w:val="none"/>
        </w:rPr>
        <w:t>三、招聘范围和条件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xml:space="preserve"> 本次招聘在全国范围内面向社会（在职）人员或普通高校2021年应届毕业生，并具备下列条件：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（一）具有中华人民共和国国籍，有良好的政治思想素质，拥护党的路线、方针、政策。</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（二）具有良好的社会公德和职业道德，遵纪守法，品行端正，热爱本职工作，能吃苦耐劳。</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三）具有相应的专业知识和能力水平，符合招聘岗位所需的专业和学历学位等要求。社会人员报考的，学历、学位证书须于2021年5月17日前取得（留学人员须提供教育部中国留学服务中心出具的境外学历、学位认证书）；普通高校2021年应届毕业生报考的，学历、学位证书须于2021年8月31日前取得。</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（四）具有岗位要求的身体条件；年龄要求在35周岁及以下，即1985年5月17日以后出生（具有高级职称或博士研究生学历学位的，年龄放宽到45周岁及以下，即1975年5月17日以后出生）。</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（五）招聘岗位序号为1至15号的须提供2018年至今在省级及以上核心期刊发表或已录用（须提供杂志社录用证明）第一作者论文1篇及以上。</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（六）具有大学六级英语等级证书（招聘岗位序号1至20号的需要，其他岗位不作要求）。</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（七）有以下情形之一的不具备报考资格：</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1.曾因犯罪受过刑事处罚的或曾被开除公职的。</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2.涉嫌违法违纪正在接受纪检监察机关或者司法机关审查尚未作出结论的；受党纪、政务处分未满处分期限的。</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3.法律、法规规定的其他不得招聘为事业单位工作人员的。</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黑体" w:hAnsi="黑体" w:eastAsia="黑体" w:cs="黑体"/>
          <w:b w:val="0"/>
          <w:bCs w:val="0"/>
          <w:color w:val="000000" w:themeColor="text1"/>
          <w:kern w:val="0"/>
          <w:sz w:val="32"/>
          <w:szCs w:val="32"/>
          <w:highlight w:val="none"/>
          <w:lang w:val="en-US" w:eastAsia="zh-CN" w:bidi="ar-SA"/>
        </w:rPr>
        <w:t>四、招聘程序和办法</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本次公开招聘工作采取报名（资格审查）、考试、体检、考察、公示、聘用等程序进行。</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（一）报名及资格初审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color w:val="000000" w:themeColor="text1"/>
          <w:sz w:val="32"/>
          <w:szCs w:val="32"/>
          <w:highlight w:val="none"/>
        </w:rPr>
        <w:t>报名方式：</w:t>
      </w:r>
      <w:r>
        <w:rPr>
          <w:rFonts w:hint="eastAsia" w:ascii="仿宋_GB2312" w:hAnsi="仿宋_GB2312" w:eastAsia="仿宋_GB2312" w:cs="仿宋_GB2312"/>
          <w:color w:val="000000" w:themeColor="text1"/>
          <w:sz w:val="32"/>
          <w:szCs w:val="32"/>
          <w:highlight w:val="none"/>
        </w:rPr>
        <w:t xml:space="preserve"> 报名方式为邮寄（快递）报名，疫情防控期间，不受理现场报名。每人限报一个岗位。</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1. 邮寄（快递）报名时间：公告发布之日起至2021年5月17日止（以邮寄或快递寄出时间为准）。</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2. 邮寄（快递）报名方式：报名人员可通过扫描下方二维码提交报名信息，必须同时于规定报名时间内将报名材料邮寄（快递）至嘉兴市第一医院（嘉兴学院附属医院）5号楼行政楼3楼人事管理部（嘉兴市中环南路1882号）。如已在各高校双选会投递纸质简历的人员，请按照本公告时间再次按规定邮寄报名材料。材料原件可在后续环节审核（原件不要邮寄）。所提供材料不全或材料审核不符合报名条件的不得参加考试。</w:t>
      </w:r>
      <w:r>
        <w:rPr>
          <w:rFonts w:hint="eastAsia" w:ascii="仿宋_GB2312" w:hAnsi="仿宋_GB2312" w:eastAsia="仿宋_GB2312" w:cs="仿宋_GB2312"/>
          <w:b/>
          <w:bCs/>
          <w:color w:val="000000" w:themeColor="text1"/>
          <w:sz w:val="32"/>
          <w:szCs w:val="32"/>
          <w:highlight w:val="none"/>
        </w:rPr>
        <w:t>未进行报名登记、不在规定报名时间内邮寄（快递）材料或提交材料不全的均视为无效报名。</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3.报名登记信息二维码：</w:t>
      </w:r>
    </w:p>
    <w:p>
      <w:pPr>
        <w:pStyle w:val="7"/>
        <w:shd w:val="clear" w:color="auto" w:fill="FFFFFF"/>
        <w:spacing w:before="0" w:beforeAutospacing="0" w:after="0" w:afterAutospacing="0" w:line="720" w:lineRule="auto"/>
        <w:ind w:firstLine="480" w:firstLineChars="200"/>
        <w:jc w:val="center"/>
        <w:rPr>
          <w:color w:val="000000" w:themeColor="text1"/>
          <w:highlight w:val="none"/>
        </w:rPr>
      </w:pPr>
      <w:r>
        <w:rPr>
          <w:rFonts w:hint="eastAsia"/>
          <w:color w:val="000000" w:themeColor="text1"/>
          <w:highlight w:val="none"/>
        </w:rPr>
        <w:drawing>
          <wp:inline distT="0" distB="0" distL="114300" distR="114300">
            <wp:extent cx="2322830" cy="2200275"/>
            <wp:effectExtent l="19050" t="0" r="815" b="0"/>
            <wp:docPr id="1" name="图片 1" descr="高层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高层次"/>
                    <pic:cNvPicPr>
                      <a:picLocks noChangeAspect="1"/>
                    </pic:cNvPicPr>
                  </pic:nvPicPr>
                  <pic:blipFill>
                    <a:blip r:embed="rId5"/>
                    <a:stretch>
                      <a:fillRect/>
                    </a:stretch>
                  </pic:blipFill>
                  <pic:spPr>
                    <a:xfrm>
                      <a:off x="0" y="0"/>
                      <a:ext cx="2324100" cy="2201047"/>
                    </a:xfrm>
                    <a:prstGeom prst="rect">
                      <a:avLst/>
                    </a:prstGeom>
                  </pic:spPr>
                </pic:pic>
              </a:graphicData>
            </a:graphic>
          </wp:inline>
        </w:drawing>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4.报名材料</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（1）报名登记表（本人签名）一式一份（黏贴一寸正面免冠证件照）；</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（2）学历、学位证书</w:t>
      </w:r>
      <w:r>
        <w:rPr>
          <w:rFonts w:hint="eastAsia" w:ascii="仿宋_GB2312" w:hAnsi="仿宋_GB2312" w:eastAsia="仿宋_GB2312" w:cs="仿宋_GB2312"/>
          <w:color w:val="000000" w:themeColor="text1"/>
          <w:sz w:val="32"/>
          <w:szCs w:val="32"/>
          <w:highlight w:val="none"/>
          <w:lang w:eastAsia="zh-CN"/>
        </w:rPr>
        <w:t>的</w:t>
      </w:r>
      <w:r>
        <w:rPr>
          <w:rFonts w:hint="eastAsia" w:ascii="仿宋_GB2312" w:hAnsi="仿宋_GB2312" w:eastAsia="仿宋_GB2312" w:cs="仿宋_GB2312"/>
          <w:color w:val="000000" w:themeColor="text1"/>
          <w:sz w:val="32"/>
          <w:szCs w:val="32"/>
          <w:highlight w:val="none"/>
        </w:rPr>
        <w:t>复印件（普通高校2021年</w:t>
      </w:r>
      <w:r>
        <w:rPr>
          <w:rFonts w:hint="eastAsia" w:ascii="仿宋_GB2312" w:hAnsi="仿宋_GB2312" w:eastAsia="仿宋_GB2312" w:cs="仿宋_GB2312"/>
          <w:color w:val="000000" w:themeColor="text1"/>
          <w:sz w:val="32"/>
          <w:szCs w:val="32"/>
          <w:highlight w:val="none"/>
          <w:lang w:eastAsia="zh-CN"/>
        </w:rPr>
        <w:t>应届</w:t>
      </w:r>
      <w:r>
        <w:rPr>
          <w:rFonts w:hint="eastAsia" w:ascii="仿宋_GB2312" w:hAnsi="仿宋_GB2312" w:eastAsia="仿宋_GB2312" w:cs="仿宋_GB2312"/>
          <w:color w:val="000000" w:themeColor="text1"/>
          <w:sz w:val="32"/>
          <w:szCs w:val="32"/>
          <w:highlight w:val="none"/>
        </w:rPr>
        <w:t>毕业生未取得学历、学位证书可提供学校核发的就业推荐表、成绩单的复印件），留学人员报考须</w:t>
      </w:r>
      <w:r>
        <w:rPr>
          <w:rFonts w:hint="eastAsia" w:ascii="仿宋_GB2312" w:hAnsi="仿宋_GB2312" w:eastAsia="仿宋_GB2312" w:cs="仿宋_GB2312"/>
          <w:color w:val="000000" w:themeColor="text1"/>
          <w:sz w:val="32"/>
          <w:szCs w:val="32"/>
          <w:highlight w:val="none"/>
          <w:lang w:eastAsia="zh-CN"/>
        </w:rPr>
        <w:t>提供</w:t>
      </w:r>
      <w:r>
        <w:rPr>
          <w:rFonts w:hint="eastAsia" w:ascii="仿宋_GB2312" w:hAnsi="仿宋_GB2312" w:eastAsia="仿宋_GB2312" w:cs="仿宋_GB2312"/>
          <w:color w:val="000000" w:themeColor="text1"/>
          <w:sz w:val="32"/>
          <w:szCs w:val="32"/>
          <w:highlight w:val="none"/>
        </w:rPr>
        <w:t>教育部中国留学服务中心出具的境外学历、学位认证书的复印件；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（3）本人有效居民身份证复印件（正反两面）；</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rPr>
      </w:pPr>
      <w:r>
        <w:rPr>
          <w:rFonts w:hint="eastAsia" w:ascii="仿宋_GB2312" w:hAnsi="仿宋_GB2312" w:eastAsia="仿宋_GB2312" w:cs="仿宋_GB2312"/>
          <w:color w:val="000000" w:themeColor="text1"/>
          <w:sz w:val="32"/>
          <w:szCs w:val="32"/>
          <w:highlight w:val="none"/>
        </w:rPr>
        <w:t>（4）专业技术（执业）资格证书复印件（根据岗位要求提供）</w:t>
      </w:r>
      <w:r>
        <w:rPr>
          <w:rFonts w:hint="eastAsia" w:ascii="仿宋_GB2312" w:hAnsi="仿宋_GB2312" w:eastAsia="仿宋_GB2312" w:cs="仿宋_GB2312"/>
          <w:color w:val="000000" w:themeColor="text1"/>
          <w:sz w:val="32"/>
          <w:szCs w:val="32"/>
          <w:highlight w:val="none"/>
          <w:lang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rPr>
      </w:pPr>
      <w:r>
        <w:rPr>
          <w:rFonts w:hint="eastAsia" w:ascii="仿宋_GB2312" w:hAnsi="仿宋_GB2312" w:eastAsia="仿宋_GB2312" w:cs="仿宋_GB2312"/>
          <w:color w:val="000000" w:themeColor="text1"/>
          <w:sz w:val="32"/>
          <w:szCs w:val="32"/>
          <w:highlight w:val="none"/>
        </w:rPr>
        <w:t>（5）反映个人学术水平的论文（论文的封面、目录、正文、封底或提供杂志社录用证明及校样稿扫描件）、业绩的证明资料的复印件；SCI文章需同时提供正规有资质的检索机构出具的收录证明（招聘岗位序号为1至15号岗位的必须提交材料）</w:t>
      </w:r>
      <w:r>
        <w:rPr>
          <w:rFonts w:hint="eastAsia" w:ascii="仿宋_GB2312" w:hAnsi="仿宋_GB2312" w:eastAsia="仿宋_GB2312" w:cs="仿宋_GB2312"/>
          <w:color w:val="000000" w:themeColor="text1"/>
          <w:sz w:val="32"/>
          <w:szCs w:val="32"/>
          <w:highlight w:val="none"/>
          <w:lang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（6）六级英语等级证书复印件（招聘岗位序号1至20号的需要，其他岗位不作要求）；</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（7）事业单位在编人员入围考察前须提供本单位同意报考证明原件。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5.资格初审。报名结束后，招聘单位根据招聘岗位所需条件对报名人员进行资格初审。各招聘岗位的资格初审、考试时间、地点安排将在医院官网进行公告。招聘岗位所需专业（学科）要求参考教育行政部门专业目录设置（审查），对应聘人员所学专业名称与专业要求不一致的，由招聘单位根据所学专业方向审核确定。</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应聘人员不得报考与招聘单位有《浙江省事业单位公开招聘人员暂行办法》第三十条所列回避情形的岗位。报名人员应对本人提交的信息和材料的真实性负责，凡提供虚假信息而通过资格条件审查的，一经查实，取消其聘用资格。</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（二）考试</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本次公开招聘考试由嘉兴市第一医院（嘉兴学院附属医院）组织实施。采取笔试、面试相结合的方式进行。</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1</w:t>
      </w:r>
      <w:r>
        <w:rPr>
          <w:rFonts w:hint="eastAsia" w:ascii="仿宋_GB2312" w:hAnsi="仿宋_GB2312" w:eastAsia="仿宋_GB2312" w:cs="仿宋_GB2312"/>
          <w:color w:val="000000" w:themeColor="text1"/>
          <w:sz w:val="32"/>
          <w:szCs w:val="32"/>
          <w:highlight w:val="none"/>
          <w:lang w:val="en-US" w:eastAsia="zh-CN"/>
        </w:rPr>
        <w:t>.</w:t>
      </w:r>
      <w:r>
        <w:rPr>
          <w:rFonts w:hint="eastAsia" w:ascii="仿宋_GB2312" w:hAnsi="仿宋_GB2312" w:eastAsia="仿宋_GB2312" w:cs="仿宋_GB2312"/>
          <w:color w:val="000000" w:themeColor="text1"/>
          <w:sz w:val="32"/>
          <w:szCs w:val="32"/>
          <w:highlight w:val="none"/>
        </w:rPr>
        <w:t>招聘岗位序号为1至24号：采取直接面试的方式进行，总成绩=面试成绩，面试成绩满分为100分，合格分为60分，面试不合格的不列入体检、考察对象。面试内容为相关专业知识以及分析解决问题能力，考试总成绩保留2位小数。</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eastAsia="仿宋_GB2312"/>
          <w:color w:val="000000"/>
          <w:sz w:val="32"/>
          <w:szCs w:val="32"/>
        </w:rPr>
      </w:pPr>
      <w:r>
        <w:rPr>
          <w:rFonts w:hint="eastAsia" w:ascii="仿宋_GB2312" w:hAnsi="仿宋_GB2312" w:eastAsia="仿宋_GB2312" w:cs="仿宋_GB2312"/>
          <w:color w:val="000000" w:themeColor="text1"/>
          <w:sz w:val="32"/>
          <w:szCs w:val="32"/>
          <w:highlight w:val="none"/>
        </w:rPr>
        <w:t>2</w:t>
      </w:r>
      <w:r>
        <w:rPr>
          <w:rFonts w:hint="eastAsia" w:ascii="仿宋_GB2312" w:hAnsi="仿宋_GB2312" w:eastAsia="仿宋_GB2312" w:cs="仿宋_GB2312"/>
          <w:color w:val="000000" w:themeColor="text1"/>
          <w:sz w:val="32"/>
          <w:szCs w:val="32"/>
          <w:highlight w:val="none"/>
          <w:lang w:val="en-US" w:eastAsia="zh-CN"/>
        </w:rPr>
        <w:t>.</w:t>
      </w:r>
      <w:r>
        <w:rPr>
          <w:rFonts w:hint="eastAsia" w:ascii="仿宋_GB2312" w:hAnsi="仿宋_GB2312" w:eastAsia="仿宋_GB2312" w:cs="仿宋_GB2312"/>
          <w:color w:val="000000" w:themeColor="text1"/>
          <w:sz w:val="32"/>
          <w:szCs w:val="32"/>
          <w:highlight w:val="none"/>
        </w:rPr>
        <w:t>招聘岗位序号为25至26号：</w:t>
      </w:r>
      <w:r>
        <w:rPr>
          <w:rFonts w:hint="eastAsia" w:ascii="仿宋_GB2312" w:eastAsia="仿宋_GB2312"/>
          <w:color w:val="auto"/>
          <w:sz w:val="32"/>
          <w:szCs w:val="32"/>
          <w:highlight w:val="none"/>
          <w:lang w:val="en-US" w:eastAsia="zh-CN"/>
        </w:rPr>
        <w:t>设置开考比例，</w:t>
      </w:r>
      <w:r>
        <w:rPr>
          <w:rFonts w:hint="eastAsia" w:ascii="仿宋_GB2312" w:eastAsia="仿宋_GB2312"/>
          <w:color w:val="000000"/>
          <w:sz w:val="32"/>
          <w:szCs w:val="32"/>
        </w:rPr>
        <w:t>同一岗位符合条件的报名人员不得低于招聘计划人数的2倍，不到规定比例的，取消招聘计划。</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同一岗位符合条件的报名人数（确认参加考试人数）超过招聘计划数10倍的，采</w:t>
      </w:r>
      <w:r>
        <w:rPr>
          <w:rFonts w:hint="eastAsia" w:ascii="仿宋_GB2312" w:hAnsi="仿宋_GB2312" w:eastAsia="仿宋_GB2312" w:cs="仿宋_GB2312"/>
          <w:color w:val="000000" w:themeColor="text1"/>
          <w:sz w:val="32"/>
          <w:szCs w:val="32"/>
          <w:highlight w:val="none"/>
          <w:lang w:eastAsia="zh-CN"/>
        </w:rPr>
        <w:t>取</w:t>
      </w:r>
      <w:r>
        <w:rPr>
          <w:rFonts w:hint="eastAsia" w:ascii="仿宋_GB2312" w:hAnsi="仿宋_GB2312" w:eastAsia="仿宋_GB2312" w:cs="仿宋_GB2312"/>
          <w:color w:val="000000" w:themeColor="text1"/>
          <w:sz w:val="32"/>
          <w:szCs w:val="32"/>
          <w:highlight w:val="none"/>
        </w:rPr>
        <w:t>笔试+面试方式进行，按招聘岗位笔试成绩从高分到低分1</w:t>
      </w:r>
      <w:r>
        <w:rPr>
          <w:rFonts w:hint="eastAsia" w:ascii="仿宋_GB2312" w:hAnsi="仿宋_GB2312" w:eastAsia="仿宋_GB2312" w:cs="仿宋_GB2312"/>
          <w:color w:val="000000" w:themeColor="text1"/>
          <w:sz w:val="32"/>
          <w:szCs w:val="32"/>
          <w:highlight w:val="none"/>
          <w:lang w:val="en-US" w:eastAsia="zh-CN"/>
        </w:rPr>
        <w:t>:</w:t>
      </w:r>
      <w:bookmarkStart w:id="0" w:name="_GoBack"/>
      <w:bookmarkEnd w:id="0"/>
      <w:r>
        <w:rPr>
          <w:rFonts w:hint="eastAsia" w:ascii="仿宋_GB2312" w:hAnsi="仿宋_GB2312" w:eastAsia="仿宋_GB2312" w:cs="仿宋_GB2312"/>
          <w:color w:val="000000" w:themeColor="text1"/>
          <w:sz w:val="32"/>
          <w:szCs w:val="32"/>
          <w:highlight w:val="none"/>
        </w:rPr>
        <w:t>3的比例确定（不足比例的，按实际人数确定）入围面试对象，总成绩=笔试成绩*50%+面试成绩*50%；同一岗位符合条件的报名人数（确认参加考试人数）不超过招聘计划数10倍（含10倍）</w:t>
      </w:r>
      <w:r>
        <w:rPr>
          <w:rFonts w:hint="eastAsia" w:ascii="仿宋_GB2312" w:hAnsi="仿宋_GB2312" w:eastAsia="仿宋_GB2312" w:cs="仿宋_GB2312"/>
          <w:color w:val="000000" w:themeColor="text1"/>
          <w:sz w:val="32"/>
          <w:szCs w:val="32"/>
          <w:highlight w:val="none"/>
          <w:lang w:eastAsia="zh-CN"/>
        </w:rPr>
        <w:t>的</w:t>
      </w:r>
      <w:r>
        <w:rPr>
          <w:rFonts w:hint="eastAsia" w:ascii="仿宋_GB2312" w:hAnsi="仿宋_GB2312" w:eastAsia="仿宋_GB2312" w:cs="仿宋_GB2312"/>
          <w:color w:val="000000" w:themeColor="text1"/>
          <w:sz w:val="32"/>
          <w:szCs w:val="32"/>
          <w:highlight w:val="none"/>
        </w:rPr>
        <w:t>，采</w:t>
      </w:r>
      <w:r>
        <w:rPr>
          <w:rFonts w:hint="eastAsia" w:ascii="仿宋_GB2312" w:hAnsi="仿宋_GB2312" w:eastAsia="仿宋_GB2312" w:cs="仿宋_GB2312"/>
          <w:color w:val="000000" w:themeColor="text1"/>
          <w:sz w:val="32"/>
          <w:szCs w:val="32"/>
          <w:highlight w:val="none"/>
          <w:lang w:eastAsia="zh-CN"/>
        </w:rPr>
        <w:t>取</w:t>
      </w:r>
      <w:r>
        <w:rPr>
          <w:rFonts w:hint="eastAsia" w:ascii="仿宋_GB2312" w:hAnsi="仿宋_GB2312" w:eastAsia="仿宋_GB2312" w:cs="仿宋_GB2312"/>
          <w:color w:val="000000" w:themeColor="text1"/>
          <w:sz w:val="32"/>
          <w:szCs w:val="32"/>
          <w:highlight w:val="none"/>
        </w:rPr>
        <w:t>直接面试方式，总成绩=面试成绩。笔试、面试总分均为100分，考试总成绩低于60分的人员不列为体检、考察对象。笔试内容为综合基础知识或相关专业知识，面试内容为相关专业知识以及分析解决问题能力，考试总成绩保留2位小数。</w:t>
      </w:r>
      <w:r>
        <w:rPr>
          <w:rFonts w:hint="eastAsia" w:ascii="仿宋_GB2312" w:hAnsi="仿宋_GB2312" w:eastAsia="仿宋_GB2312" w:cs="仿宋_GB2312"/>
          <w:color w:val="000000" w:themeColor="text1"/>
          <w:sz w:val="32"/>
          <w:szCs w:val="32"/>
          <w:highlight w:val="none"/>
        </w:rPr>
        <w:br w:type="textWrapping"/>
      </w:r>
      <w:r>
        <w:rPr>
          <w:rFonts w:hint="eastAsia" w:ascii="仿宋_GB2312" w:hAnsi="仿宋_GB2312" w:eastAsia="仿宋_GB2312" w:cs="仿宋_GB2312"/>
          <w:color w:val="000000" w:themeColor="text1"/>
          <w:sz w:val="32"/>
          <w:szCs w:val="32"/>
          <w:highlight w:val="none"/>
        </w:rPr>
        <w:t xml:space="preserve">    3</w:t>
      </w:r>
      <w:r>
        <w:rPr>
          <w:rFonts w:hint="eastAsia" w:ascii="仿宋_GB2312" w:hAnsi="仿宋_GB2312" w:eastAsia="仿宋_GB2312" w:cs="仿宋_GB2312"/>
          <w:color w:val="000000" w:themeColor="text1"/>
          <w:sz w:val="32"/>
          <w:szCs w:val="32"/>
          <w:highlight w:val="none"/>
          <w:lang w:val="en-US" w:eastAsia="zh-CN"/>
        </w:rPr>
        <w:t>.</w:t>
      </w:r>
      <w:r>
        <w:rPr>
          <w:rFonts w:hint="eastAsia" w:ascii="仿宋_GB2312" w:hAnsi="仿宋_GB2312" w:eastAsia="仿宋_GB2312" w:cs="仿宋_GB2312"/>
          <w:color w:val="000000" w:themeColor="text1"/>
          <w:sz w:val="32"/>
          <w:szCs w:val="32"/>
          <w:highlight w:val="none"/>
        </w:rPr>
        <w:t>笔试、面试时间及地点均另行通知，不按规定的时间和地点参加笔试、面试的，视作放弃。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如因疫情防控需要，需改变考试方式的，将提前在嘉兴市第一医院网站（</w:t>
      </w:r>
      <w:r>
        <w:rPr>
          <w:rFonts w:hint="eastAsia" w:ascii="仿宋_GB2312" w:hAnsi="仿宋_GB2312" w:eastAsia="仿宋_GB2312" w:cs="仿宋_GB2312"/>
          <w:color w:val="000000" w:themeColor="text1"/>
          <w:sz w:val="32"/>
          <w:szCs w:val="32"/>
          <w:highlight w:val="none"/>
        </w:rPr>
        <w:fldChar w:fldCharType="begin"/>
      </w:r>
      <w:r>
        <w:rPr>
          <w:rFonts w:hint="eastAsia" w:ascii="仿宋_GB2312" w:hAnsi="仿宋_GB2312" w:eastAsia="仿宋_GB2312" w:cs="仿宋_GB2312"/>
          <w:color w:val="000000" w:themeColor="text1"/>
          <w:sz w:val="32"/>
          <w:szCs w:val="32"/>
          <w:highlight w:val="none"/>
        </w:rPr>
        <w:instrText xml:space="preserve"> HYPERLINK "http://www.jxdyyy.com/" </w:instrText>
      </w:r>
      <w:r>
        <w:rPr>
          <w:rFonts w:hint="eastAsia" w:ascii="仿宋_GB2312" w:hAnsi="仿宋_GB2312" w:eastAsia="仿宋_GB2312" w:cs="仿宋_GB2312"/>
          <w:color w:val="000000" w:themeColor="text1"/>
          <w:sz w:val="32"/>
          <w:szCs w:val="32"/>
          <w:highlight w:val="none"/>
        </w:rPr>
        <w:fldChar w:fldCharType="separate"/>
      </w:r>
      <w:r>
        <w:rPr>
          <w:rStyle w:val="11"/>
          <w:rFonts w:hint="eastAsia" w:ascii="仿宋_GB2312" w:hAnsi="仿宋_GB2312" w:eastAsia="仿宋_GB2312" w:cs="仿宋_GB2312"/>
          <w:color w:val="000000" w:themeColor="text1"/>
          <w:sz w:val="32"/>
          <w:szCs w:val="32"/>
          <w:highlight w:val="none"/>
        </w:rPr>
        <w:t>http://www.jxdyyy.com/</w:t>
      </w:r>
      <w:r>
        <w:rPr>
          <w:rStyle w:val="11"/>
          <w:rFonts w:hint="eastAsia" w:ascii="仿宋_GB2312" w:hAnsi="仿宋_GB2312" w:eastAsia="仿宋_GB2312" w:cs="仿宋_GB2312"/>
          <w:color w:val="000000" w:themeColor="text1"/>
          <w:sz w:val="32"/>
          <w:szCs w:val="32"/>
          <w:highlight w:val="none"/>
        </w:rPr>
        <w:fldChar w:fldCharType="end"/>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eastAsia="zh-CN"/>
        </w:rPr>
        <w:t>发布信息</w:t>
      </w:r>
      <w:r>
        <w:rPr>
          <w:rFonts w:hint="eastAsia" w:ascii="仿宋_GB2312" w:hAnsi="仿宋_GB2312" w:eastAsia="仿宋_GB2312" w:cs="仿宋_GB2312"/>
          <w:color w:val="000000" w:themeColor="text1"/>
          <w:sz w:val="32"/>
          <w:szCs w:val="32"/>
          <w:highlight w:val="none"/>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（三）体检</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根据考试总成绩，从高分到低分按照招聘计划的1:1比例确定体检对象。体检参照《公务员录用体检通用标准(试行)》执行，体检合格者确定为考察对象。应聘人员不按规定的时间、地点参加体检，视作放弃体检资格。</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（四）考察</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考察工作参照公务员考录考察工作的办法进行。主要对体检合格的人员进行资格条件的复核和德、能、勤、绩、廉以及需要回避的情况等考察，考察不合格不予聘用。</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（五）公示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xml:space="preserve"> 经体检、考察均合格的人员，确定为拟聘用人员，拟聘用人员名单在嘉兴市卫生健康委员会网站上公示7个工作日。公示期满，对拟聘用人员没有异议或反映有问题经查实不影响聘用的，招聘单位按规定办理聘用手续。</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应聘人员在体检、考察、公示环节出现不合格的或自愿放弃的，由招聘单位研究决定是否安排递补，需要递补的则按招聘岗位考试</w:t>
      </w:r>
      <w:r>
        <w:rPr>
          <w:rFonts w:hint="eastAsia" w:ascii="仿宋_GB2312" w:hAnsi="仿宋_GB2312" w:eastAsia="仿宋_GB2312" w:cs="仿宋_GB2312"/>
          <w:color w:val="000000" w:themeColor="text1"/>
          <w:sz w:val="32"/>
          <w:szCs w:val="32"/>
          <w:highlight w:val="none"/>
          <w:lang w:eastAsia="zh-CN"/>
        </w:rPr>
        <w:t>总</w:t>
      </w:r>
      <w:r>
        <w:rPr>
          <w:rFonts w:hint="eastAsia" w:ascii="仿宋_GB2312" w:hAnsi="仿宋_GB2312" w:eastAsia="仿宋_GB2312" w:cs="仿宋_GB2312"/>
          <w:color w:val="000000" w:themeColor="text1"/>
          <w:sz w:val="32"/>
          <w:szCs w:val="32"/>
          <w:highlight w:val="none"/>
        </w:rPr>
        <w:t>成绩从高分到低分依次进行。</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（六）聘用</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拟聘用人员无正当理由未在规定时间内报到的，取消聘用资格 。普通高校2021年</w:t>
      </w:r>
      <w:r>
        <w:rPr>
          <w:rFonts w:hint="eastAsia" w:ascii="仿宋_GB2312" w:hAnsi="仿宋_GB2312" w:eastAsia="仿宋_GB2312" w:cs="仿宋_GB2312"/>
          <w:color w:val="000000" w:themeColor="text1"/>
          <w:sz w:val="32"/>
          <w:szCs w:val="32"/>
          <w:highlight w:val="none"/>
          <w:lang w:eastAsia="zh-CN"/>
        </w:rPr>
        <w:t>应届</w:t>
      </w:r>
      <w:r>
        <w:rPr>
          <w:rFonts w:hint="eastAsia" w:ascii="仿宋_GB2312" w:hAnsi="仿宋_GB2312" w:eastAsia="仿宋_GB2312" w:cs="仿宋_GB2312"/>
          <w:color w:val="000000" w:themeColor="text1"/>
          <w:sz w:val="32"/>
          <w:szCs w:val="32"/>
          <w:highlight w:val="none"/>
        </w:rPr>
        <w:t>毕业生（须于2021年8月31日前取得学历、学位证书）按毕业生报到程序办理，不能按时毕业或未取得招聘岗位规定的学历、学位证书的，取消聘用资格。社会人员办理报到前须与原单位解除劳动（聘用）合同。</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聘用人员列入事业编制报备员额管理，与招聘单位签订事业单位聘用合同，并按规定约定试用期。试用期满后，考核合格者，予以正式聘用；不合格的，取消聘用。聘用人员享受国家规定的事业单位工资待遇和各种规定保险。</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 w:val="0"/>
          <w:bCs w:val="0"/>
          <w:color w:val="000000" w:themeColor="text1"/>
          <w:kern w:val="0"/>
          <w:sz w:val="32"/>
          <w:szCs w:val="32"/>
          <w:highlight w:val="none"/>
        </w:rPr>
      </w:pPr>
      <w:r>
        <w:rPr>
          <w:rFonts w:hint="eastAsia" w:ascii="黑体" w:hAnsi="黑体" w:eastAsia="黑体" w:cs="黑体"/>
          <w:b w:val="0"/>
          <w:bCs w:val="0"/>
          <w:color w:val="000000" w:themeColor="text1"/>
          <w:kern w:val="0"/>
          <w:sz w:val="32"/>
          <w:szCs w:val="32"/>
          <w:highlight w:val="none"/>
        </w:rPr>
        <w:t>五、监督和联系</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一）本次公开招聘工作由嘉兴市第一医院（嘉兴学院附属医院）按有关规定组织实施，嘉兴市纪委市监委驻嘉兴市卫生健康委员会纪检监察组全程监督，嘉兴市人力资源和社会保障局进行业务指导和程序监督。对考试违纪违规行为的认定和处理，按照《事业单位公开招聘违纪违规行为处理规定》（人社部令第35号）执行。</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（二）本次公开招聘，按照市疫情防控工作有关要求执行。</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lang w:eastAsia="zh-CN"/>
        </w:rPr>
        <w:t>（三）</w:t>
      </w:r>
      <w:r>
        <w:rPr>
          <w:rFonts w:hint="eastAsia" w:ascii="仿宋_GB2312" w:hAnsi="仿宋_GB2312" w:eastAsia="仿宋_GB2312" w:cs="仿宋_GB2312"/>
          <w:color w:val="000000" w:themeColor="text1"/>
          <w:sz w:val="32"/>
          <w:szCs w:val="32"/>
          <w:highlight w:val="none"/>
        </w:rPr>
        <w:t>本公告未尽事宜，由嘉兴市第一医院（嘉兴学院附属医院）按有关文件规定执行。本次公开招聘相关事宜将发布于嘉兴市第一医院网站（</w:t>
      </w:r>
      <w:r>
        <w:rPr>
          <w:rFonts w:hint="eastAsia" w:ascii="仿宋_GB2312" w:hAnsi="仿宋_GB2312" w:eastAsia="仿宋_GB2312" w:cs="仿宋_GB2312"/>
          <w:color w:val="000000" w:themeColor="text1"/>
          <w:sz w:val="32"/>
          <w:szCs w:val="32"/>
          <w:highlight w:val="none"/>
        </w:rPr>
        <w:fldChar w:fldCharType="begin"/>
      </w:r>
      <w:r>
        <w:rPr>
          <w:rFonts w:hint="eastAsia" w:ascii="仿宋_GB2312" w:hAnsi="仿宋_GB2312" w:eastAsia="仿宋_GB2312" w:cs="仿宋_GB2312"/>
          <w:color w:val="000000" w:themeColor="text1"/>
          <w:sz w:val="32"/>
          <w:szCs w:val="32"/>
          <w:highlight w:val="none"/>
        </w:rPr>
        <w:instrText xml:space="preserve"> HYPERLINK "http://www.jxdyyy.com/" </w:instrText>
      </w:r>
      <w:r>
        <w:rPr>
          <w:rFonts w:hint="eastAsia" w:ascii="仿宋_GB2312" w:hAnsi="仿宋_GB2312" w:eastAsia="仿宋_GB2312" w:cs="仿宋_GB2312"/>
          <w:color w:val="000000" w:themeColor="text1"/>
          <w:sz w:val="32"/>
          <w:szCs w:val="32"/>
          <w:highlight w:val="none"/>
        </w:rPr>
        <w:fldChar w:fldCharType="separate"/>
      </w:r>
      <w:r>
        <w:rPr>
          <w:rStyle w:val="11"/>
          <w:rFonts w:hint="eastAsia" w:ascii="仿宋_GB2312" w:hAnsi="仿宋_GB2312" w:eastAsia="仿宋_GB2312" w:cs="仿宋_GB2312"/>
          <w:color w:val="000000" w:themeColor="text1"/>
          <w:sz w:val="32"/>
          <w:szCs w:val="32"/>
          <w:highlight w:val="none"/>
        </w:rPr>
        <w:t>http://www.jxdyyy.com/</w:t>
      </w:r>
      <w:r>
        <w:rPr>
          <w:rStyle w:val="11"/>
          <w:rFonts w:hint="eastAsia" w:ascii="仿宋_GB2312" w:hAnsi="仿宋_GB2312" w:eastAsia="仿宋_GB2312" w:cs="仿宋_GB2312"/>
          <w:color w:val="000000" w:themeColor="text1"/>
          <w:sz w:val="32"/>
          <w:szCs w:val="32"/>
          <w:highlight w:val="none"/>
        </w:rPr>
        <w:fldChar w:fldCharType="end"/>
      </w:r>
      <w:r>
        <w:rPr>
          <w:rFonts w:hint="eastAsia" w:ascii="仿宋_GB2312" w:hAnsi="仿宋_GB2312" w:eastAsia="仿宋_GB2312" w:cs="仿宋_GB2312"/>
          <w:color w:val="000000" w:themeColor="text1"/>
          <w:sz w:val="32"/>
          <w:szCs w:val="32"/>
          <w:highlight w:val="none"/>
        </w:rPr>
        <w:t>），供应聘者查询和社会监督。</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联系电话：0573-82519998、82519898</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联系人：杨老师、王老师</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监督电话：0573-83676257、82228947</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附件：</w:t>
      </w:r>
      <w:r>
        <w:rPr>
          <w:rFonts w:hint="eastAsia" w:ascii="仿宋_GB2312" w:hAnsi="仿宋_GB2312" w:eastAsia="仿宋_GB2312" w:cs="仿宋_GB2312"/>
          <w:color w:val="000000" w:themeColor="text1"/>
          <w:sz w:val="32"/>
          <w:szCs w:val="32"/>
          <w:highlight w:val="none"/>
        </w:rPr>
        <w:fldChar w:fldCharType="begin"/>
      </w:r>
      <w:r>
        <w:rPr>
          <w:rFonts w:hint="eastAsia" w:ascii="仿宋_GB2312" w:hAnsi="仿宋_GB2312" w:eastAsia="仿宋_GB2312" w:cs="仿宋_GB2312"/>
          <w:color w:val="000000" w:themeColor="text1"/>
          <w:sz w:val="32"/>
          <w:szCs w:val="32"/>
          <w:highlight w:val="none"/>
        </w:rPr>
        <w:instrText xml:space="preserve"> HYPERLINK "http://www.jxdyyy.com/Uploads/File/2020-11-26/5fbf707e6c230.docx" \o "嘉兴市第一医院（嘉兴学院附属医院）2021年公开招聘高层次人才报名登记表.docx" </w:instrText>
      </w:r>
      <w:r>
        <w:rPr>
          <w:rFonts w:hint="eastAsia" w:ascii="仿宋_GB2312" w:hAnsi="仿宋_GB2312" w:eastAsia="仿宋_GB2312" w:cs="仿宋_GB2312"/>
          <w:color w:val="000000" w:themeColor="text1"/>
          <w:sz w:val="32"/>
          <w:szCs w:val="32"/>
          <w:highlight w:val="none"/>
        </w:rPr>
        <w:fldChar w:fldCharType="separate"/>
      </w:r>
      <w:r>
        <w:rPr>
          <w:rStyle w:val="11"/>
          <w:rFonts w:hint="eastAsia" w:ascii="仿宋_GB2312" w:hAnsi="仿宋_GB2312" w:eastAsia="仿宋_GB2312" w:cs="仿宋_GB2312"/>
          <w:color w:val="000000" w:themeColor="text1"/>
          <w:sz w:val="32"/>
          <w:szCs w:val="32"/>
          <w:highlight w:val="none"/>
        </w:rPr>
        <w:t>嘉兴市第一医院（嘉兴学院附属医院）2021年公开招聘高层次人才报名登记表.docx</w:t>
      </w:r>
      <w:r>
        <w:rPr>
          <w:rStyle w:val="11"/>
          <w:rFonts w:hint="eastAsia" w:ascii="仿宋_GB2312" w:hAnsi="仿宋_GB2312" w:eastAsia="仿宋_GB2312" w:cs="仿宋_GB2312"/>
          <w:color w:val="000000" w:themeColor="text1"/>
          <w:sz w:val="32"/>
          <w:szCs w:val="32"/>
          <w:highlight w:val="none"/>
        </w:rPr>
        <w:fldChar w:fldCharType="end"/>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1280" w:firstLineChars="4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嘉兴市第一医院（嘉兴学院附属医院）</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2021年4月2</w:t>
      </w:r>
      <w:r>
        <w:rPr>
          <w:rFonts w:hint="eastAsia" w:ascii="仿宋_GB2312" w:hAnsi="仿宋_GB2312" w:eastAsia="仿宋_GB2312" w:cs="仿宋_GB2312"/>
          <w:color w:val="000000" w:themeColor="text1"/>
          <w:sz w:val="32"/>
          <w:szCs w:val="32"/>
          <w:highlight w:val="none"/>
          <w:lang w:val="en-US" w:eastAsia="zh-CN"/>
        </w:rPr>
        <w:t>6</w:t>
      </w:r>
      <w:r>
        <w:rPr>
          <w:rFonts w:hint="eastAsia" w:ascii="仿宋_GB2312" w:hAnsi="仿宋_GB2312" w:eastAsia="仿宋_GB2312" w:cs="仿宋_GB2312"/>
          <w:color w:val="000000" w:themeColor="text1"/>
          <w:sz w:val="32"/>
          <w:szCs w:val="32"/>
          <w:highlight w:val="none"/>
        </w:rPr>
        <w:t>日</w:t>
      </w:r>
    </w:p>
    <w:p>
      <w:pPr>
        <w:rPr>
          <w:rFonts w:ascii="仿宋_GB2312" w:eastAsia="仿宋_GB2312"/>
          <w:sz w:val="32"/>
          <w:szCs w:val="32"/>
        </w:rPr>
      </w:pPr>
      <w:r>
        <w:rPr>
          <w:rFonts w:hint="eastAsia" w:ascii="黑体" w:hAnsi="黑体" w:eastAsia="黑体" w:cs="黑体"/>
          <w:sz w:val="32"/>
          <w:szCs w:val="32"/>
        </w:rPr>
        <w:br w:type="page"/>
      </w:r>
      <w:r>
        <w:rPr>
          <w:rFonts w:hint="eastAsia" w:ascii="黑体" w:hAnsi="黑体" w:eastAsia="黑体" w:cs="黑体"/>
          <w:sz w:val="32"/>
          <w:szCs w:val="32"/>
        </w:rPr>
        <w:t>附件</w:t>
      </w:r>
    </w:p>
    <w:p>
      <w:pPr>
        <w:widowControl/>
        <w:spacing w:afterLines="50" w:line="340" w:lineRule="exact"/>
        <w:jc w:val="center"/>
        <w:rPr>
          <w:rFonts w:ascii="黑体" w:hAnsi="黑体" w:eastAsia="黑体"/>
          <w:sz w:val="30"/>
          <w:szCs w:val="30"/>
        </w:rPr>
      </w:pPr>
      <w:r>
        <w:rPr>
          <w:rFonts w:hint="eastAsia" w:ascii="黑体" w:hAnsi="黑体" w:eastAsia="黑体"/>
          <w:sz w:val="30"/>
          <w:szCs w:val="30"/>
        </w:rPr>
        <w:t>嘉兴市第一医院（嘉兴学院附属医院）2021年公开招聘</w:t>
      </w:r>
    </w:p>
    <w:p>
      <w:pPr>
        <w:widowControl/>
        <w:spacing w:afterLines="50" w:line="340" w:lineRule="exact"/>
        <w:jc w:val="center"/>
        <w:rPr>
          <w:rFonts w:ascii="黑体" w:hAnsi="黑体" w:eastAsia="黑体"/>
          <w:sz w:val="30"/>
          <w:szCs w:val="30"/>
        </w:rPr>
      </w:pPr>
      <w:r>
        <w:rPr>
          <w:rFonts w:hint="eastAsia" w:ascii="黑体" w:hAnsi="黑体" w:eastAsia="黑体"/>
          <w:sz w:val="30"/>
          <w:szCs w:val="30"/>
        </w:rPr>
        <w:t>高层次人才报名登记表</w:t>
      </w:r>
    </w:p>
    <w:p>
      <w:pPr>
        <w:widowControl/>
        <w:spacing w:afterLines="50" w:line="340" w:lineRule="exact"/>
        <w:rPr>
          <w:rFonts w:ascii="仿宋_GB2312" w:eastAsia="仿宋_GB2312"/>
          <w:b/>
          <w:sz w:val="28"/>
          <w:szCs w:val="28"/>
        </w:rPr>
      </w:pPr>
      <w:r>
        <w:rPr>
          <w:rFonts w:hint="eastAsia" w:ascii="仿宋_GB2312" w:eastAsia="仿宋_GB2312"/>
          <w:b/>
          <w:sz w:val="28"/>
          <w:szCs w:val="28"/>
        </w:rPr>
        <w:t>岗位序号：                         应聘岗位：</w:t>
      </w:r>
    </w:p>
    <w:tbl>
      <w:tblPr>
        <w:tblStyle w:val="8"/>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33"/>
        <w:gridCol w:w="589"/>
        <w:gridCol w:w="1004"/>
        <w:gridCol w:w="775"/>
        <w:gridCol w:w="350"/>
        <w:gridCol w:w="913"/>
        <w:gridCol w:w="317"/>
        <w:gridCol w:w="944"/>
        <w:gridCol w:w="832"/>
        <w:gridCol w:w="788"/>
        <w:gridCol w:w="761"/>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rPr>
            </w:pPr>
            <w:r>
              <w:rPr>
                <w:rFonts w:hint="eastAsia" w:ascii="宋体" w:hAnsi="宋体" w:cs="宋体"/>
                <w:kern w:val="0"/>
                <w:sz w:val="24"/>
              </w:rPr>
              <w:t>姓名</w:t>
            </w:r>
          </w:p>
        </w:tc>
        <w:tc>
          <w:tcPr>
            <w:tcW w:w="15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rPr>
            </w:pPr>
          </w:p>
        </w:tc>
        <w:tc>
          <w:tcPr>
            <w:tcW w:w="11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rPr>
            </w:pPr>
            <w:r>
              <w:rPr>
                <w:rFonts w:hint="eastAsia" w:ascii="宋体" w:hAnsi="宋体" w:cs="宋体"/>
                <w:kern w:val="0"/>
                <w:sz w:val="24"/>
              </w:rPr>
              <w:t>性别</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rPr>
            </w:pPr>
          </w:p>
        </w:tc>
        <w:tc>
          <w:tcPr>
            <w:tcW w:w="177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rPr>
            </w:pPr>
            <w:r>
              <w:rPr>
                <w:rFonts w:hint="eastAsia" w:ascii="宋体" w:hAnsi="宋体" w:cs="宋体"/>
                <w:kern w:val="0"/>
                <w:sz w:val="24"/>
              </w:rPr>
              <w:t>出生年月</w:t>
            </w:r>
          </w:p>
        </w:tc>
        <w:tc>
          <w:tcPr>
            <w:tcW w:w="15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rPr>
            </w:pPr>
          </w:p>
        </w:tc>
        <w:tc>
          <w:tcPr>
            <w:tcW w:w="1471" w:type="dxa"/>
            <w:vMerge w:val="restart"/>
            <w:tcBorders>
              <w:top w:val="single" w:color="auto" w:sz="4" w:space="0"/>
              <w:left w:val="single" w:color="auto" w:sz="4" w:space="0"/>
              <w:right w:val="single" w:color="auto" w:sz="4" w:space="0"/>
            </w:tcBorders>
            <w:vAlign w:val="center"/>
          </w:tcPr>
          <w:p>
            <w:pPr>
              <w:widowControl/>
              <w:jc w:val="center"/>
              <w:rPr>
                <w:rFonts w:ascii="宋体"/>
                <w:kern w:val="0"/>
                <w:sz w:val="24"/>
              </w:rPr>
            </w:pPr>
            <w:r>
              <w:rPr>
                <w:rFonts w:hint="eastAsia" w:ascii="宋体" w:hAnsi="宋体" w:cs="宋体"/>
                <w:kern w:val="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户籍</w:t>
            </w:r>
          </w:p>
          <w:p>
            <w:pPr>
              <w:widowControl/>
              <w:jc w:val="center"/>
              <w:rPr>
                <w:rFonts w:ascii="宋体" w:hAnsi="宋体" w:cs="宋体"/>
                <w:kern w:val="0"/>
                <w:sz w:val="24"/>
              </w:rPr>
            </w:pPr>
            <w:r>
              <w:rPr>
                <w:rFonts w:hint="eastAsia" w:ascii="宋体" w:hAnsi="宋体" w:cs="宋体"/>
                <w:kern w:val="0"/>
                <w:sz w:val="24"/>
              </w:rPr>
              <w:t>所在地</w:t>
            </w:r>
          </w:p>
        </w:tc>
        <w:tc>
          <w:tcPr>
            <w:tcW w:w="15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rPr>
            </w:pP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kern w:val="0"/>
                <w:sz w:val="24"/>
              </w:rPr>
            </w:pPr>
            <w:r>
              <w:rPr>
                <w:rFonts w:hint="eastAsia" w:ascii="宋体" w:hAnsi="宋体" w:cs="宋体"/>
                <w:kern w:val="0"/>
                <w:sz w:val="24"/>
              </w:rPr>
              <w:t>政治</w:t>
            </w:r>
          </w:p>
          <w:p>
            <w:pPr>
              <w:widowControl/>
              <w:jc w:val="center"/>
              <w:rPr>
                <w:rFonts w:ascii="宋体"/>
                <w:kern w:val="0"/>
                <w:sz w:val="24"/>
              </w:rPr>
            </w:pPr>
            <w:r>
              <w:rPr>
                <w:rFonts w:hint="eastAsia" w:ascii="宋体" w:hAnsi="宋体" w:cs="宋体"/>
                <w:kern w:val="0"/>
                <w:sz w:val="24"/>
              </w:rPr>
              <w:t>面貌</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rPr>
            </w:pPr>
          </w:p>
        </w:tc>
        <w:tc>
          <w:tcPr>
            <w:tcW w:w="177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rPr>
            </w:pPr>
            <w:r>
              <w:rPr>
                <w:rFonts w:hint="eastAsia" w:ascii="宋体" w:hAnsi="宋体" w:cs="宋体"/>
                <w:kern w:val="0"/>
                <w:sz w:val="24"/>
              </w:rPr>
              <w:t>出生地</w:t>
            </w:r>
          </w:p>
        </w:tc>
        <w:tc>
          <w:tcPr>
            <w:tcW w:w="15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rPr>
            </w:pPr>
          </w:p>
        </w:tc>
        <w:tc>
          <w:tcPr>
            <w:tcW w:w="1471" w:type="dxa"/>
            <w:vMerge w:val="continue"/>
            <w:tcBorders>
              <w:left w:val="single" w:color="auto" w:sz="4" w:space="0"/>
              <w:right w:val="single" w:color="auto" w:sz="4" w:space="0"/>
            </w:tcBorders>
            <w:vAlign w:val="center"/>
          </w:tcPr>
          <w:p>
            <w:pPr>
              <w:widowControl/>
              <w:jc w:val="center"/>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kern w:val="0"/>
                <w:sz w:val="24"/>
              </w:rPr>
            </w:pPr>
            <w:r>
              <w:rPr>
                <w:rFonts w:hint="eastAsia" w:ascii="宋体" w:hAnsi="宋体" w:cs="宋体"/>
                <w:kern w:val="0"/>
                <w:sz w:val="24"/>
              </w:rPr>
              <w:t>身份证号码</w:t>
            </w:r>
          </w:p>
        </w:tc>
        <w:tc>
          <w:tcPr>
            <w:tcW w:w="335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kern w:val="0"/>
                <w:sz w:val="24"/>
              </w:rPr>
            </w:pPr>
          </w:p>
        </w:tc>
        <w:tc>
          <w:tcPr>
            <w:tcW w:w="17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kern w:val="0"/>
                <w:sz w:val="24"/>
              </w:rPr>
            </w:pPr>
            <w:r>
              <w:rPr>
                <w:rFonts w:hint="eastAsia" w:ascii="宋体" w:hAnsi="宋体" w:cs="宋体"/>
                <w:kern w:val="0"/>
                <w:sz w:val="24"/>
              </w:rPr>
              <w:t>婚姻状况</w:t>
            </w:r>
          </w:p>
        </w:tc>
        <w:tc>
          <w:tcPr>
            <w:tcW w:w="154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kern w:val="0"/>
                <w:sz w:val="24"/>
              </w:rPr>
            </w:pPr>
          </w:p>
        </w:tc>
        <w:tc>
          <w:tcPr>
            <w:tcW w:w="1471" w:type="dxa"/>
            <w:vMerge w:val="continue"/>
            <w:tcBorders>
              <w:left w:val="single" w:color="auto" w:sz="4" w:space="0"/>
              <w:right w:val="single" w:color="auto" w:sz="4" w:space="0"/>
            </w:tcBorders>
            <w:vAlign w:val="center"/>
          </w:tcPr>
          <w:p>
            <w:pPr>
              <w:jc w:val="center"/>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rPr>
            </w:pPr>
            <w:r>
              <w:rPr>
                <w:rFonts w:hint="eastAsia" w:ascii="宋体"/>
                <w:kern w:val="0"/>
                <w:sz w:val="24"/>
              </w:rPr>
              <w:t>初始学历、</w:t>
            </w:r>
          </w:p>
          <w:p>
            <w:pPr>
              <w:widowControl/>
              <w:jc w:val="center"/>
              <w:rPr>
                <w:rFonts w:ascii="宋体"/>
                <w:kern w:val="0"/>
                <w:sz w:val="24"/>
              </w:rPr>
            </w:pPr>
            <w:r>
              <w:rPr>
                <w:rFonts w:hint="eastAsia" w:ascii="宋体"/>
                <w:kern w:val="0"/>
                <w:sz w:val="24"/>
              </w:rPr>
              <w:t>学位</w:t>
            </w:r>
          </w:p>
        </w:tc>
        <w:tc>
          <w:tcPr>
            <w:tcW w:w="335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rPr>
            </w:pPr>
          </w:p>
        </w:tc>
        <w:tc>
          <w:tcPr>
            <w:tcW w:w="177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kern w:val="0"/>
                <w:sz w:val="24"/>
              </w:rPr>
              <w:t>毕业院校、</w:t>
            </w:r>
          </w:p>
          <w:p>
            <w:pPr>
              <w:widowControl/>
              <w:jc w:val="center"/>
              <w:rPr>
                <w:rFonts w:ascii="宋体" w:hAnsi="宋体" w:cs="宋体"/>
                <w:kern w:val="0"/>
                <w:sz w:val="24"/>
              </w:rPr>
            </w:pPr>
            <w:r>
              <w:rPr>
                <w:rFonts w:hint="eastAsia" w:ascii="宋体" w:hAnsi="宋体" w:cs="宋体"/>
                <w:kern w:val="0"/>
                <w:sz w:val="24"/>
              </w:rPr>
              <w:t>专业及时间</w:t>
            </w:r>
          </w:p>
        </w:tc>
        <w:tc>
          <w:tcPr>
            <w:tcW w:w="30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rPr>
            </w:pPr>
            <w:r>
              <w:rPr>
                <w:rFonts w:hint="eastAsia" w:ascii="宋体"/>
                <w:kern w:val="0"/>
                <w:sz w:val="24"/>
              </w:rPr>
              <w:t>最高学历、</w:t>
            </w:r>
          </w:p>
          <w:p>
            <w:pPr>
              <w:widowControl/>
              <w:jc w:val="center"/>
              <w:rPr>
                <w:rFonts w:ascii="宋体"/>
                <w:kern w:val="0"/>
                <w:sz w:val="24"/>
              </w:rPr>
            </w:pPr>
            <w:r>
              <w:rPr>
                <w:rFonts w:hint="eastAsia" w:ascii="宋体"/>
                <w:kern w:val="0"/>
                <w:sz w:val="24"/>
              </w:rPr>
              <w:t>学位</w:t>
            </w:r>
          </w:p>
        </w:tc>
        <w:tc>
          <w:tcPr>
            <w:tcW w:w="335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77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rPr>
            </w:pPr>
            <w:r>
              <w:rPr>
                <w:rFonts w:hint="eastAsia" w:ascii="宋体"/>
                <w:kern w:val="0"/>
                <w:sz w:val="24"/>
              </w:rPr>
              <w:t>毕业院校、</w:t>
            </w:r>
          </w:p>
          <w:p>
            <w:pPr>
              <w:widowControl/>
              <w:jc w:val="center"/>
              <w:rPr>
                <w:rFonts w:ascii="宋体"/>
                <w:kern w:val="0"/>
                <w:sz w:val="24"/>
              </w:rPr>
            </w:pPr>
            <w:r>
              <w:rPr>
                <w:rFonts w:hint="eastAsia" w:ascii="宋体"/>
                <w:kern w:val="0"/>
                <w:sz w:val="24"/>
              </w:rPr>
              <w:t>专业及时间</w:t>
            </w:r>
          </w:p>
        </w:tc>
        <w:tc>
          <w:tcPr>
            <w:tcW w:w="30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rPr>
            </w:pPr>
            <w:r>
              <w:rPr>
                <w:rFonts w:hint="eastAsia" w:ascii="宋体"/>
                <w:kern w:val="0"/>
                <w:sz w:val="24"/>
              </w:rPr>
              <w:t>临床型</w:t>
            </w:r>
          </w:p>
          <w:p>
            <w:pPr>
              <w:widowControl/>
              <w:jc w:val="center"/>
              <w:rPr>
                <w:rFonts w:ascii="宋体"/>
                <w:kern w:val="0"/>
                <w:sz w:val="24"/>
              </w:rPr>
            </w:pPr>
            <w:r>
              <w:rPr>
                <w:rFonts w:hint="eastAsia" w:ascii="宋体"/>
                <w:kern w:val="0"/>
                <w:sz w:val="24"/>
              </w:rPr>
              <w:t>/科研型</w:t>
            </w:r>
          </w:p>
        </w:tc>
        <w:tc>
          <w:tcPr>
            <w:tcW w:w="177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ascii="宋体" w:hAnsi="宋体" w:cs="宋体"/>
                <w:kern w:val="0"/>
                <w:sz w:val="24"/>
              </w:rPr>
              <w:t>□</w:t>
            </w:r>
            <w:r>
              <w:rPr>
                <w:rFonts w:hint="eastAsia" w:ascii="宋体" w:hAnsi="宋体" w:cs="宋体"/>
                <w:kern w:val="0"/>
                <w:sz w:val="24"/>
              </w:rPr>
              <w:t>专业</w:t>
            </w:r>
            <w:r>
              <w:rPr>
                <w:rFonts w:ascii="宋体" w:hAnsi="宋体" w:cs="宋体"/>
                <w:kern w:val="0"/>
                <w:sz w:val="24"/>
              </w:rPr>
              <w:t>型</w:t>
            </w:r>
          </w:p>
          <w:p>
            <w:pPr>
              <w:widowControl/>
              <w:jc w:val="center"/>
              <w:rPr>
                <w:rFonts w:ascii="宋体" w:hAnsi="宋体" w:cs="宋体"/>
                <w:kern w:val="0"/>
                <w:sz w:val="24"/>
              </w:rPr>
            </w:pPr>
            <w:r>
              <w:rPr>
                <w:rFonts w:hint="eastAsia" w:ascii="宋体" w:hAnsi="宋体" w:cs="宋体"/>
                <w:kern w:val="0"/>
                <w:sz w:val="24"/>
              </w:rPr>
              <w:t>□学术型</w:t>
            </w:r>
          </w:p>
        </w:tc>
        <w:tc>
          <w:tcPr>
            <w:tcW w:w="126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kern w:val="0"/>
                <w:sz w:val="24"/>
              </w:rPr>
              <w:t>英语等级</w:t>
            </w:r>
          </w:p>
        </w:tc>
        <w:tc>
          <w:tcPr>
            <w:tcW w:w="126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223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kern w:val="0"/>
                <w:sz w:val="24"/>
              </w:rPr>
            </w:pPr>
            <w:r>
              <w:rPr>
                <w:rFonts w:hint="eastAsia" w:ascii="宋体"/>
                <w:kern w:val="0"/>
                <w:sz w:val="24"/>
              </w:rPr>
              <w:t>现工作单位</w:t>
            </w:r>
          </w:p>
        </w:tc>
        <w:tc>
          <w:tcPr>
            <w:tcW w:w="3359" w:type="dxa"/>
            <w:gridSpan w:val="5"/>
            <w:tcBorders>
              <w:top w:val="single" w:color="auto" w:sz="4" w:space="0"/>
              <w:left w:val="single" w:color="auto" w:sz="4" w:space="0"/>
              <w:bottom w:val="single" w:color="auto" w:sz="4" w:space="0"/>
              <w:right w:val="single" w:color="auto" w:sz="4" w:space="0"/>
            </w:tcBorders>
            <w:vAlign w:val="center"/>
          </w:tcPr>
          <w:p/>
        </w:tc>
        <w:tc>
          <w:tcPr>
            <w:tcW w:w="17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kern w:val="0"/>
                <w:sz w:val="24"/>
              </w:rPr>
            </w:pPr>
            <w:r>
              <w:rPr>
                <w:rFonts w:hint="eastAsia" w:ascii="宋体" w:hAnsi="宋体" w:cs="宋体"/>
                <w:kern w:val="0"/>
                <w:sz w:val="24"/>
              </w:rPr>
              <w:t>专业技术资格及取得时间</w:t>
            </w:r>
          </w:p>
        </w:tc>
        <w:tc>
          <w:tcPr>
            <w:tcW w:w="30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rPr>
            </w:pPr>
            <w:r>
              <w:rPr>
                <w:rFonts w:hint="eastAsia" w:ascii="宋体" w:hAnsi="宋体" w:cs="宋体"/>
                <w:kern w:val="0"/>
                <w:sz w:val="24"/>
              </w:rPr>
              <w:t>家庭住址</w:t>
            </w:r>
          </w:p>
        </w:tc>
        <w:tc>
          <w:tcPr>
            <w:tcW w:w="8155"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是否服从分配</w:t>
            </w:r>
          </w:p>
        </w:tc>
        <w:tc>
          <w:tcPr>
            <w:tcW w:w="335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rPr>
            </w:pPr>
          </w:p>
        </w:tc>
        <w:tc>
          <w:tcPr>
            <w:tcW w:w="177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身体状况</w:t>
            </w:r>
          </w:p>
        </w:tc>
        <w:tc>
          <w:tcPr>
            <w:tcW w:w="30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trPr>
        <w:tc>
          <w:tcPr>
            <w:tcW w:w="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rPr>
            </w:pPr>
            <w:r>
              <w:rPr>
                <w:rFonts w:hint="eastAsia" w:ascii="宋体" w:hAnsi="宋体" w:cs="宋体"/>
                <w:kern w:val="0"/>
                <w:sz w:val="24"/>
              </w:rPr>
              <w:t>学习</w:t>
            </w:r>
          </w:p>
          <w:p>
            <w:pPr>
              <w:widowControl/>
              <w:jc w:val="center"/>
              <w:rPr>
                <w:rFonts w:ascii="宋体"/>
                <w:kern w:val="0"/>
                <w:sz w:val="24"/>
              </w:rPr>
            </w:pPr>
            <w:r>
              <w:rPr>
                <w:rFonts w:hint="eastAsia" w:ascii="宋体" w:hAnsi="宋体" w:cs="宋体"/>
                <w:kern w:val="0"/>
                <w:sz w:val="24"/>
              </w:rPr>
              <w:t>工作</w:t>
            </w:r>
          </w:p>
          <w:p>
            <w:pPr>
              <w:widowControl/>
              <w:jc w:val="center"/>
              <w:rPr>
                <w:rFonts w:ascii="宋体"/>
                <w:kern w:val="0"/>
                <w:sz w:val="24"/>
              </w:rPr>
            </w:pPr>
            <w:r>
              <w:rPr>
                <w:rFonts w:hint="eastAsia" w:ascii="宋体" w:hAnsi="宋体" w:cs="宋体"/>
                <w:kern w:val="0"/>
                <w:sz w:val="24"/>
              </w:rPr>
              <w:t>简历</w:t>
            </w:r>
          </w:p>
        </w:tc>
        <w:tc>
          <w:tcPr>
            <w:tcW w:w="8977" w:type="dxa"/>
            <w:gridSpan w:val="12"/>
            <w:tcBorders>
              <w:top w:val="single" w:color="auto" w:sz="4" w:space="0"/>
              <w:left w:val="single" w:color="auto" w:sz="4" w:space="0"/>
              <w:bottom w:val="single" w:color="auto" w:sz="4" w:space="0"/>
              <w:right w:val="single" w:color="auto" w:sz="4" w:space="0"/>
            </w:tcBorders>
          </w:tcPr>
          <w:p>
            <w:pPr>
              <w:widowControl/>
              <w:rPr>
                <w:rFonts w:ascii="宋体"/>
                <w:kern w:val="0"/>
                <w:sz w:val="24"/>
              </w:rPr>
            </w:pPr>
            <w:r>
              <w:rPr>
                <w:rFonts w:hint="eastAsia" w:ascii="宋体"/>
                <w:kern w:val="0"/>
                <w:sz w:val="24"/>
              </w:rPr>
              <w:t>（从高中阶段开始填写：学历/学位、起止时间、毕业学校、所学专业）</w:t>
            </w:r>
          </w:p>
          <w:p>
            <w:pPr>
              <w:widowControl/>
              <w:rPr>
                <w:rFonts w:ascii="宋体"/>
                <w:kern w:val="0"/>
                <w:sz w:val="24"/>
              </w:rPr>
            </w:pPr>
          </w:p>
          <w:p>
            <w:pPr>
              <w:widowControl/>
              <w:rPr>
                <w:rFonts w:ascii="宋体"/>
                <w:kern w:val="0"/>
                <w:sz w:val="24"/>
              </w:rPr>
            </w:pPr>
          </w:p>
          <w:p>
            <w:pPr>
              <w:widowControl/>
              <w:rPr>
                <w:rFonts w:ascii="宋体"/>
                <w:kern w:val="0"/>
                <w:sz w:val="24"/>
              </w:rPr>
            </w:pPr>
          </w:p>
          <w:p>
            <w:pPr>
              <w:widowControl/>
              <w:rPr>
                <w:rFonts w:ascii="宋体"/>
                <w:kern w:val="0"/>
                <w:sz w:val="24"/>
              </w:rPr>
            </w:pPr>
          </w:p>
          <w:p>
            <w:pPr>
              <w:widowControl/>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学术</w:t>
            </w:r>
          </w:p>
          <w:p>
            <w:pPr>
              <w:widowControl/>
              <w:jc w:val="center"/>
              <w:rPr>
                <w:rFonts w:ascii="宋体"/>
                <w:kern w:val="0"/>
                <w:sz w:val="24"/>
              </w:rPr>
            </w:pPr>
            <w:r>
              <w:rPr>
                <w:rFonts w:hint="eastAsia" w:ascii="宋体" w:hAnsi="宋体" w:cs="宋体"/>
                <w:kern w:val="0"/>
                <w:sz w:val="24"/>
              </w:rPr>
              <w:t>成就</w:t>
            </w:r>
          </w:p>
        </w:tc>
        <w:tc>
          <w:tcPr>
            <w:tcW w:w="8977" w:type="dxa"/>
            <w:gridSpan w:val="12"/>
            <w:tcBorders>
              <w:top w:val="single" w:color="auto" w:sz="4" w:space="0"/>
              <w:left w:val="single" w:color="auto" w:sz="4" w:space="0"/>
              <w:bottom w:val="single" w:color="auto" w:sz="4" w:space="0"/>
              <w:right w:val="single" w:color="auto" w:sz="4" w:space="0"/>
            </w:tcBorders>
          </w:tcPr>
          <w:p>
            <w:pPr>
              <w:widowControl/>
              <w:jc w:val="left"/>
              <w:rPr>
                <w:rFonts w:ascii="宋体"/>
                <w:kern w:val="0"/>
                <w:sz w:val="24"/>
              </w:rPr>
            </w:pPr>
            <w:r>
              <w:rPr>
                <w:rFonts w:hint="eastAsia" w:ascii="宋体"/>
                <w:kern w:val="0"/>
                <w:sz w:val="24"/>
              </w:rPr>
              <w:t>（请填写本人课题、论文、讲学等学术方面的主要成就）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个人工作业绩以及荣誉</w:t>
            </w:r>
          </w:p>
        </w:tc>
        <w:tc>
          <w:tcPr>
            <w:tcW w:w="8977" w:type="dxa"/>
            <w:gridSpan w:val="12"/>
            <w:tcBorders>
              <w:top w:val="single" w:color="auto" w:sz="4" w:space="0"/>
              <w:left w:val="single" w:color="auto" w:sz="4" w:space="0"/>
              <w:bottom w:val="single" w:color="auto" w:sz="4" w:space="0"/>
              <w:right w:val="single" w:color="auto" w:sz="4" w:space="0"/>
            </w:tcBorders>
          </w:tcPr>
          <w:p>
            <w:pPr>
              <w:widowControl/>
              <w:jc w:val="left"/>
              <w:rPr>
                <w:rFonts w:ascii="宋体"/>
                <w:kern w:val="0"/>
                <w:sz w:val="24"/>
              </w:rPr>
            </w:pPr>
            <w:r>
              <w:rPr>
                <w:rFonts w:hint="eastAsia" w:ascii="宋体"/>
                <w:kern w:val="0"/>
                <w:sz w:val="24"/>
              </w:rPr>
              <w:t>（请填写本人学习期间、工作业绩和个人所获得的各项荣誉，可附页）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44" w:type="dxa"/>
            <w:tcBorders>
              <w:top w:val="single" w:color="auto" w:sz="4" w:space="0"/>
              <w:left w:val="single" w:color="auto" w:sz="4" w:space="0"/>
              <w:bottom w:val="single" w:color="auto" w:sz="4" w:space="0"/>
              <w:right w:val="single" w:color="auto" w:sz="4" w:space="0"/>
            </w:tcBorders>
            <w:vAlign w:val="center"/>
          </w:tcPr>
          <w:p>
            <w:pPr>
              <w:ind w:firstLine="120" w:firstLineChars="50"/>
              <w:rPr>
                <w:rFonts w:ascii="宋体"/>
                <w:kern w:val="0"/>
                <w:sz w:val="24"/>
              </w:rPr>
            </w:pPr>
            <w:r>
              <w:rPr>
                <w:rFonts w:hint="eastAsia" w:ascii="宋体" w:hAnsi="宋体" w:cs="宋体"/>
                <w:kern w:val="0"/>
                <w:sz w:val="24"/>
              </w:rPr>
              <w:t>个人</w:t>
            </w:r>
          </w:p>
          <w:p>
            <w:pPr>
              <w:ind w:firstLine="120" w:firstLineChars="50"/>
              <w:rPr>
                <w:rFonts w:ascii="宋体"/>
                <w:kern w:val="0"/>
                <w:sz w:val="24"/>
              </w:rPr>
            </w:pPr>
            <w:r>
              <w:rPr>
                <w:rFonts w:hint="eastAsia" w:ascii="宋体" w:hAnsi="宋体" w:cs="宋体"/>
                <w:kern w:val="0"/>
                <w:sz w:val="24"/>
              </w:rPr>
              <w:t>承诺</w:t>
            </w:r>
          </w:p>
        </w:tc>
        <w:tc>
          <w:tcPr>
            <w:tcW w:w="8977" w:type="dxa"/>
            <w:gridSpan w:val="1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p>
          <w:p>
            <w:pPr>
              <w:widowControl/>
              <w:rPr>
                <w:rFonts w:ascii="宋体"/>
                <w:kern w:val="0"/>
                <w:sz w:val="24"/>
              </w:rPr>
            </w:pPr>
            <w:r>
              <w:rPr>
                <w:rFonts w:hint="eastAsia" w:ascii="宋体" w:hAnsi="宋体" w:cs="宋体"/>
                <w:kern w:val="0"/>
                <w:sz w:val="24"/>
              </w:rPr>
              <w:t>本人对上述所填内容的真实性负责，如有隐瞒，愿承担一切责任。</w:t>
            </w:r>
          </w:p>
          <w:p>
            <w:pPr>
              <w:widowControl/>
              <w:rPr>
                <w:rFonts w:ascii="宋体" w:hAnsi="宋体" w:cs="宋体"/>
                <w:kern w:val="0"/>
                <w:sz w:val="24"/>
              </w:rPr>
            </w:pPr>
          </w:p>
          <w:p>
            <w:pPr>
              <w:widowControl/>
              <w:rPr>
                <w:rFonts w:ascii="宋体" w:hAnsi="宋体" w:cs="宋体"/>
                <w:kern w:val="0"/>
                <w:sz w:val="24"/>
              </w:rPr>
            </w:pPr>
            <w:r>
              <w:rPr>
                <w:rFonts w:hint="eastAsia" w:ascii="宋体" w:hAnsi="宋体" w:cs="宋体"/>
                <w:kern w:val="0"/>
                <w:sz w:val="24"/>
              </w:rPr>
              <w:t>签名：                                  填表时间：       年  月  日</w:t>
            </w:r>
          </w:p>
        </w:tc>
      </w:tr>
    </w:tbl>
    <w:p>
      <w:pPr>
        <w:pStyle w:val="7"/>
        <w:shd w:val="clear" w:color="auto" w:fill="FFFFFF"/>
        <w:spacing w:before="0" w:beforeAutospacing="0" w:after="0" w:afterAutospacing="0" w:line="440" w:lineRule="exact"/>
        <w:ind w:firstLine="480" w:firstLineChars="200"/>
      </w:pPr>
    </w:p>
    <w:sectPr>
      <w:footerReference r:id="rId3" w:type="default"/>
      <w:pgSz w:w="11906" w:h="16838"/>
      <w:pgMar w:top="1327" w:right="1416"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74562"/>
    <w:rsid w:val="00024837"/>
    <w:rsid w:val="00050B9D"/>
    <w:rsid w:val="00091FA9"/>
    <w:rsid w:val="000A6E73"/>
    <w:rsid w:val="000B031A"/>
    <w:rsid w:val="000E3085"/>
    <w:rsid w:val="000E56DD"/>
    <w:rsid w:val="00102C99"/>
    <w:rsid w:val="001251EE"/>
    <w:rsid w:val="00125467"/>
    <w:rsid w:val="00147AAB"/>
    <w:rsid w:val="00153DED"/>
    <w:rsid w:val="0019247F"/>
    <w:rsid w:val="001A18A6"/>
    <w:rsid w:val="001A7DB9"/>
    <w:rsid w:val="001B5B93"/>
    <w:rsid w:val="001D7644"/>
    <w:rsid w:val="001E3A29"/>
    <w:rsid w:val="00213A85"/>
    <w:rsid w:val="002401DE"/>
    <w:rsid w:val="00254396"/>
    <w:rsid w:val="002820FA"/>
    <w:rsid w:val="002905EC"/>
    <w:rsid w:val="002A0222"/>
    <w:rsid w:val="002A7481"/>
    <w:rsid w:val="002C5617"/>
    <w:rsid w:val="002C69B1"/>
    <w:rsid w:val="002C69F5"/>
    <w:rsid w:val="002E48CD"/>
    <w:rsid w:val="0031426C"/>
    <w:rsid w:val="00325178"/>
    <w:rsid w:val="00335A40"/>
    <w:rsid w:val="00362E2E"/>
    <w:rsid w:val="00365957"/>
    <w:rsid w:val="00390ECC"/>
    <w:rsid w:val="00406385"/>
    <w:rsid w:val="004103BC"/>
    <w:rsid w:val="004574B8"/>
    <w:rsid w:val="004A264D"/>
    <w:rsid w:val="004C0099"/>
    <w:rsid w:val="004C64D7"/>
    <w:rsid w:val="004D5561"/>
    <w:rsid w:val="004F4F50"/>
    <w:rsid w:val="004F7510"/>
    <w:rsid w:val="00516A6F"/>
    <w:rsid w:val="005520CD"/>
    <w:rsid w:val="0055785C"/>
    <w:rsid w:val="005649BE"/>
    <w:rsid w:val="005F3DAE"/>
    <w:rsid w:val="00603BC5"/>
    <w:rsid w:val="00614E00"/>
    <w:rsid w:val="006241EC"/>
    <w:rsid w:val="0062655C"/>
    <w:rsid w:val="00634011"/>
    <w:rsid w:val="00651789"/>
    <w:rsid w:val="006615A4"/>
    <w:rsid w:val="00681602"/>
    <w:rsid w:val="00684074"/>
    <w:rsid w:val="00687A76"/>
    <w:rsid w:val="006D0D41"/>
    <w:rsid w:val="006D2BAF"/>
    <w:rsid w:val="00707F6F"/>
    <w:rsid w:val="007851F0"/>
    <w:rsid w:val="00797EF0"/>
    <w:rsid w:val="007A556D"/>
    <w:rsid w:val="007D4A1F"/>
    <w:rsid w:val="007E7EAB"/>
    <w:rsid w:val="007F34D2"/>
    <w:rsid w:val="0080331F"/>
    <w:rsid w:val="00804A75"/>
    <w:rsid w:val="00807A99"/>
    <w:rsid w:val="00833E95"/>
    <w:rsid w:val="00841639"/>
    <w:rsid w:val="00841A7C"/>
    <w:rsid w:val="00841ECC"/>
    <w:rsid w:val="00850CBC"/>
    <w:rsid w:val="00860D4E"/>
    <w:rsid w:val="0088057C"/>
    <w:rsid w:val="00897D42"/>
    <w:rsid w:val="008A659E"/>
    <w:rsid w:val="0092260F"/>
    <w:rsid w:val="0092313A"/>
    <w:rsid w:val="00945C6B"/>
    <w:rsid w:val="0095195C"/>
    <w:rsid w:val="00953E2A"/>
    <w:rsid w:val="00956423"/>
    <w:rsid w:val="009736E1"/>
    <w:rsid w:val="00997B4B"/>
    <w:rsid w:val="009A704E"/>
    <w:rsid w:val="009B6F39"/>
    <w:rsid w:val="009C27CA"/>
    <w:rsid w:val="009C7586"/>
    <w:rsid w:val="009C7EFD"/>
    <w:rsid w:val="00A0780A"/>
    <w:rsid w:val="00A210B0"/>
    <w:rsid w:val="00A74562"/>
    <w:rsid w:val="00A760FD"/>
    <w:rsid w:val="00AD1A40"/>
    <w:rsid w:val="00AD34A5"/>
    <w:rsid w:val="00AD5AA7"/>
    <w:rsid w:val="00AE550A"/>
    <w:rsid w:val="00B421EA"/>
    <w:rsid w:val="00B802F3"/>
    <w:rsid w:val="00B92840"/>
    <w:rsid w:val="00B9556F"/>
    <w:rsid w:val="00BB07BC"/>
    <w:rsid w:val="00BB7306"/>
    <w:rsid w:val="00BD0520"/>
    <w:rsid w:val="00BE3675"/>
    <w:rsid w:val="00C0220F"/>
    <w:rsid w:val="00C22443"/>
    <w:rsid w:val="00C347CE"/>
    <w:rsid w:val="00C450DC"/>
    <w:rsid w:val="00C5747A"/>
    <w:rsid w:val="00C857CE"/>
    <w:rsid w:val="00C87E46"/>
    <w:rsid w:val="00CA328B"/>
    <w:rsid w:val="00CB1D4A"/>
    <w:rsid w:val="00D23F73"/>
    <w:rsid w:val="00D33D58"/>
    <w:rsid w:val="00D426E8"/>
    <w:rsid w:val="00D5058C"/>
    <w:rsid w:val="00D53755"/>
    <w:rsid w:val="00D626C9"/>
    <w:rsid w:val="00DA315E"/>
    <w:rsid w:val="00DC0B55"/>
    <w:rsid w:val="00DC6EDB"/>
    <w:rsid w:val="00DC75E7"/>
    <w:rsid w:val="00DD0E1F"/>
    <w:rsid w:val="00E17C13"/>
    <w:rsid w:val="00E34D7A"/>
    <w:rsid w:val="00E4371E"/>
    <w:rsid w:val="00E5207B"/>
    <w:rsid w:val="00E52B32"/>
    <w:rsid w:val="00E543DD"/>
    <w:rsid w:val="00EA23A1"/>
    <w:rsid w:val="00EB216D"/>
    <w:rsid w:val="00EB45D5"/>
    <w:rsid w:val="00EB593C"/>
    <w:rsid w:val="00EC4438"/>
    <w:rsid w:val="00EE3BCD"/>
    <w:rsid w:val="00EF513D"/>
    <w:rsid w:val="00F57E6D"/>
    <w:rsid w:val="016632D6"/>
    <w:rsid w:val="01684A7B"/>
    <w:rsid w:val="02A7298F"/>
    <w:rsid w:val="02CE6B87"/>
    <w:rsid w:val="03694DA2"/>
    <w:rsid w:val="05246757"/>
    <w:rsid w:val="05BF5AFB"/>
    <w:rsid w:val="06477963"/>
    <w:rsid w:val="07E93846"/>
    <w:rsid w:val="08004F4B"/>
    <w:rsid w:val="085F44BA"/>
    <w:rsid w:val="08D3624E"/>
    <w:rsid w:val="0920710E"/>
    <w:rsid w:val="09753379"/>
    <w:rsid w:val="0B702487"/>
    <w:rsid w:val="0BDF1FBC"/>
    <w:rsid w:val="0CA109C0"/>
    <w:rsid w:val="0DCE7FF7"/>
    <w:rsid w:val="0F89616D"/>
    <w:rsid w:val="10FE5312"/>
    <w:rsid w:val="144565A4"/>
    <w:rsid w:val="144D6279"/>
    <w:rsid w:val="166026F4"/>
    <w:rsid w:val="166B29B1"/>
    <w:rsid w:val="16E70CFA"/>
    <w:rsid w:val="17A908C6"/>
    <w:rsid w:val="187D2724"/>
    <w:rsid w:val="1919613B"/>
    <w:rsid w:val="19FE660F"/>
    <w:rsid w:val="1B19697A"/>
    <w:rsid w:val="1B754F3C"/>
    <w:rsid w:val="1B992AB8"/>
    <w:rsid w:val="1BA70141"/>
    <w:rsid w:val="1BF84528"/>
    <w:rsid w:val="1D1830B8"/>
    <w:rsid w:val="1DEC67F3"/>
    <w:rsid w:val="1EA41ACA"/>
    <w:rsid w:val="1FB23538"/>
    <w:rsid w:val="24C4503A"/>
    <w:rsid w:val="25BE0731"/>
    <w:rsid w:val="262362B4"/>
    <w:rsid w:val="26755F0D"/>
    <w:rsid w:val="268A27DC"/>
    <w:rsid w:val="26DA1C3D"/>
    <w:rsid w:val="27015686"/>
    <w:rsid w:val="27A52F9C"/>
    <w:rsid w:val="27C56D7B"/>
    <w:rsid w:val="27ED77CF"/>
    <w:rsid w:val="2A5C673C"/>
    <w:rsid w:val="2C061C9A"/>
    <w:rsid w:val="2C527E29"/>
    <w:rsid w:val="2CC45E5D"/>
    <w:rsid w:val="2CF852F4"/>
    <w:rsid w:val="2E3846ED"/>
    <w:rsid w:val="2FCA720B"/>
    <w:rsid w:val="305D5B2C"/>
    <w:rsid w:val="31E342AE"/>
    <w:rsid w:val="32025E7F"/>
    <w:rsid w:val="32DE4453"/>
    <w:rsid w:val="33615FCA"/>
    <w:rsid w:val="33BB1781"/>
    <w:rsid w:val="340E50BA"/>
    <w:rsid w:val="34F35BAC"/>
    <w:rsid w:val="3772677F"/>
    <w:rsid w:val="39E62D4F"/>
    <w:rsid w:val="39EA06E1"/>
    <w:rsid w:val="3A12341A"/>
    <w:rsid w:val="3A730F58"/>
    <w:rsid w:val="3AD62C80"/>
    <w:rsid w:val="3E72629E"/>
    <w:rsid w:val="3F5558CC"/>
    <w:rsid w:val="419D0161"/>
    <w:rsid w:val="41A06535"/>
    <w:rsid w:val="41C97394"/>
    <w:rsid w:val="42E7174D"/>
    <w:rsid w:val="436624F7"/>
    <w:rsid w:val="443B0C4A"/>
    <w:rsid w:val="44803156"/>
    <w:rsid w:val="45527473"/>
    <w:rsid w:val="462C57FD"/>
    <w:rsid w:val="46A859DD"/>
    <w:rsid w:val="474663E7"/>
    <w:rsid w:val="49000DF0"/>
    <w:rsid w:val="493E3465"/>
    <w:rsid w:val="497843A0"/>
    <w:rsid w:val="4A902C5E"/>
    <w:rsid w:val="4F283343"/>
    <w:rsid w:val="4F5C2968"/>
    <w:rsid w:val="50D73157"/>
    <w:rsid w:val="529A277D"/>
    <w:rsid w:val="52CD5F8E"/>
    <w:rsid w:val="53CA7031"/>
    <w:rsid w:val="542F1F5B"/>
    <w:rsid w:val="54F168CD"/>
    <w:rsid w:val="57CA7DD5"/>
    <w:rsid w:val="57F82122"/>
    <w:rsid w:val="585A2834"/>
    <w:rsid w:val="58BC2EAC"/>
    <w:rsid w:val="59117084"/>
    <w:rsid w:val="5A0A0F99"/>
    <w:rsid w:val="5BC05154"/>
    <w:rsid w:val="5C243387"/>
    <w:rsid w:val="5C8B46CC"/>
    <w:rsid w:val="5DA670C2"/>
    <w:rsid w:val="5DBB5743"/>
    <w:rsid w:val="5DC82979"/>
    <w:rsid w:val="5DF947FF"/>
    <w:rsid w:val="5E044543"/>
    <w:rsid w:val="5EEB0E27"/>
    <w:rsid w:val="62996A13"/>
    <w:rsid w:val="6306094D"/>
    <w:rsid w:val="6358775B"/>
    <w:rsid w:val="63D81E7B"/>
    <w:rsid w:val="640000C4"/>
    <w:rsid w:val="65C9784C"/>
    <w:rsid w:val="6755175B"/>
    <w:rsid w:val="692C0161"/>
    <w:rsid w:val="69453E05"/>
    <w:rsid w:val="69C57E84"/>
    <w:rsid w:val="69D175FE"/>
    <w:rsid w:val="6A063222"/>
    <w:rsid w:val="6A2607FA"/>
    <w:rsid w:val="6AA10B75"/>
    <w:rsid w:val="6B2B532A"/>
    <w:rsid w:val="6C9535C9"/>
    <w:rsid w:val="6CD555A5"/>
    <w:rsid w:val="6D577F09"/>
    <w:rsid w:val="6E5E7F5D"/>
    <w:rsid w:val="700B153F"/>
    <w:rsid w:val="713D47CC"/>
    <w:rsid w:val="73582DB6"/>
    <w:rsid w:val="73AE0CD7"/>
    <w:rsid w:val="75771EBF"/>
    <w:rsid w:val="75AD7F68"/>
    <w:rsid w:val="76BB5E5F"/>
    <w:rsid w:val="78F16F8E"/>
    <w:rsid w:val="7CDD7DDA"/>
    <w:rsid w:val="7E5016E5"/>
    <w:rsid w:val="7EBC328B"/>
    <w:rsid w:val="7F5A34A2"/>
    <w:rsid w:val="7FAB77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9"/>
    <w:pPr>
      <w:widowControl/>
      <w:spacing w:before="100" w:beforeAutospacing="1" w:after="100" w:afterAutospacing="1"/>
      <w:jc w:val="left"/>
      <w:outlineLvl w:val="1"/>
    </w:pPr>
    <w:rPr>
      <w:rFonts w:ascii="Arial" w:hAnsi="Arial" w:eastAsia="宋体" w:cs="Arial"/>
      <w:b/>
      <w:bCs/>
      <w:kern w:val="0"/>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rFonts w:hint="default" w:ascii="Arial" w:hAnsi="Arial" w:cs="Arial"/>
      <w:b/>
      <w:bCs/>
      <w:sz w:val="24"/>
      <w:szCs w:val="24"/>
    </w:rPr>
  </w:style>
  <w:style w:type="character" w:styleId="11">
    <w:name w:val="Hyperlink"/>
    <w:basedOn w:val="9"/>
    <w:semiHidden/>
    <w:unhideWhenUsed/>
    <w:qFormat/>
    <w:uiPriority w:val="99"/>
    <w:rPr>
      <w:color w:val="666666"/>
      <w:u w:val="none"/>
    </w:r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semiHidden/>
    <w:qFormat/>
    <w:uiPriority w:val="99"/>
    <w:rPr>
      <w:sz w:val="18"/>
      <w:szCs w:val="18"/>
    </w:rPr>
  </w:style>
  <w:style w:type="character" w:customStyle="1" w:styleId="14">
    <w:name w:val="标题 2 Char"/>
    <w:basedOn w:val="9"/>
    <w:link w:val="2"/>
    <w:qFormat/>
    <w:uiPriority w:val="9"/>
    <w:rPr>
      <w:rFonts w:ascii="Arial" w:hAnsi="Arial" w:eastAsia="宋体" w:cs="Arial"/>
      <w:b/>
      <w:bCs/>
      <w:kern w:val="0"/>
      <w:sz w:val="24"/>
      <w:szCs w:val="24"/>
    </w:rPr>
  </w:style>
  <w:style w:type="character" w:customStyle="1" w:styleId="15">
    <w:name w:val="批注框文本 Char"/>
    <w:basedOn w:val="9"/>
    <w:link w:val="4"/>
    <w:semiHidden/>
    <w:qFormat/>
    <w:uiPriority w:val="99"/>
    <w:rPr>
      <w:sz w:val="18"/>
      <w:szCs w:val="18"/>
    </w:rPr>
  </w:style>
  <w:style w:type="character" w:customStyle="1" w:styleId="16">
    <w:name w:val="日期 Char"/>
    <w:basedOn w:val="9"/>
    <w:link w:val="3"/>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26E396-39E0-4D13-9D9F-7D35C248D276}">
  <ds:schemaRefs/>
</ds:datastoreItem>
</file>

<file path=docProps/app.xml><?xml version="1.0" encoding="utf-8"?>
<Properties xmlns="http://schemas.openxmlformats.org/officeDocument/2006/extended-properties" xmlns:vt="http://schemas.openxmlformats.org/officeDocument/2006/docPropsVTypes">
  <Template>Normal</Template>
  <Pages>7</Pages>
  <Words>881</Words>
  <Characters>5028</Characters>
  <Lines>41</Lines>
  <Paragraphs>11</Paragraphs>
  <TotalTime>17</TotalTime>
  <ScaleCrop>false</ScaleCrop>
  <LinksUpToDate>false</LinksUpToDate>
  <CharactersWithSpaces>5898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2021-02-25T02:50:00Z</dcterms:created>
  <dc:creator>his</dc:creator>
  <cp:lastModifiedBy> 聪明猫</cp:lastModifiedBy>
  <cp:lastPrinted>2021-04-23T06:11:00Z</cp:lastPrinted>
  <dcterms:modified xsi:type="dcterms:W3CDTF">2021-04-26T01:56:32Z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68844E4313C8458F8D90224779EAAF7D</vt:lpwstr>
  </property>
</Properties>
</file>