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附件2-1</w:t>
      </w:r>
      <w:bookmarkStart w:id="0" w:name="_GoBack"/>
      <w:bookmarkEnd w:id="0"/>
    </w:p>
    <w:p>
      <w:pPr>
        <w:rPr>
          <w:rFonts w:ascii="仿宋_GB2312" w:hAnsi="宋体" w:eastAsia="仿宋_GB2312" w:cs="宋体"/>
          <w:color w:val="080808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80808"/>
          <w:kern w:val="0"/>
          <w:sz w:val="40"/>
          <w:szCs w:val="40"/>
        </w:rPr>
        <w:t>天津地调中心2021年公开招聘应届生岗位信息表</w:t>
      </w:r>
    </w:p>
    <w:tbl>
      <w:tblPr>
        <w:tblStyle w:val="2"/>
        <w:tblpPr w:leftFromText="180" w:rightFromText="180" w:vertAnchor="text" w:horzAnchor="page" w:tblpX="717" w:tblpY="373"/>
        <w:tblOverlap w:val="never"/>
        <w:tblW w:w="102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982"/>
        <w:gridCol w:w="587"/>
        <w:gridCol w:w="1554"/>
        <w:gridCol w:w="665"/>
        <w:gridCol w:w="2049"/>
        <w:gridCol w:w="3151"/>
        <w:gridCol w:w="7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岗位简介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其他要求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水工环、自然资源综合调查专业技术岗位1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环境地质、水文地质、自然资源调查等二级项目野外调查、综合研究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地质资源与地质工程、水文地质学、地下水科学与工程、地质工程（水文环境方向）、水文学与水资源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从事过地质环境评价或水资源评价研究，掌握数值模拟和制图软件，英语六级以上，具有一定的遥感解译知识，能适应长期野外工作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应届高校毕业生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水工环、自然资源综合调查专业技术岗位2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环境地质、水文地质、自然资源调查等二级项目野外调查、综合研究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地质资源与地质工程、水文地质学、地下水科学与工程、地质工程（水文环境方向）、水文学与水资源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从事过地质环境评价或水资源评价研究，掌握数值模拟和制图软件，英语六级以上，具有一定的遥感解译知识，能适应长期野外工作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应届高校毕业生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生态地质专业技术岗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开展黄河下游滩区和海岸带生态地质调查，生物多样性调查、生态系统稳定性评估等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生态学、环境科学与工程、环境科学、环境工程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熟悉遥感解译业务，能适应长期野外工作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应届高校毕业生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督查支撑专业技术岗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自然资源动态监测，无人机二维/三维监测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摄影测量与遥感、资源与环境遥感、大地测量学与测量工程、地图制图学与地理信息工程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具有高光谱遥感应用相关项目经验；能够适应长期加班和出差；同等条件下，有无人机驾驶证者优先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应届高校毕业生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财务管理专业技术岗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从事财务、预算、核算、会计等相关工作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财务管理、会计学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认真细心、责任心强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应届高校毕业生</w:t>
            </w:r>
          </w:p>
        </w:tc>
      </w:tr>
    </w:tbl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B60EC"/>
    <w:rsid w:val="486B6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2021-04-21T03:02:00Z</dcterms:created>
  <dc:creator>user</dc:creator>
  <cp:lastModifiedBy>user</cp:lastModifiedBy>
  <dcterms:modified xsi:type="dcterms:W3CDTF">2021-04-21T03:05:33Z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