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rPr>
          <w:rFonts w:hint="default" w:ascii="Times New Roman" w:hAnsi="Times New Roman" w:eastAsia="方正小标宋简体" w:cs="Times New Roman"/>
          <w:b/>
          <w:spacing w:val="16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6"/>
          <w:sz w:val="44"/>
          <w:szCs w:val="44"/>
          <w:lang w:eastAsia="zh-CN"/>
        </w:rPr>
        <w:t>坊子区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6"/>
          <w:sz w:val="44"/>
          <w:szCs w:val="44"/>
        </w:rPr>
        <w:t>事业单位公开招聘工作人员</w:t>
      </w: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pacing w:val="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6"/>
          <w:sz w:val="44"/>
          <w:szCs w:val="44"/>
        </w:rPr>
        <w:t>应 聘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default" w:ascii="Times New Roman" w:hAnsi="Times New Roman" w:eastAsia="楷体_GB2312" w:cs="Times New Roman"/>
          <w:b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留学回国人员应聘需要提供哪些材料？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24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留学回国人员应聘的，除需提供《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》中规定的相关材料外，还要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教育部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门出具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的学历学位认证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人员可登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eastAsia="zh-CN"/>
        </w:rPr>
        <w:t>录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教育部留学服务中心网站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（http://www.cscse.edu.cn）查询认证的有关要求和程序。学历认证材料，在面试前与其他材料一并交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招聘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主管机关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“应届毕业生”如何界定？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40" w:firstLineChars="0"/>
        <w:textAlignment w:val="auto"/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本次招聘中的“应届毕业生”，是指国内普通高等学校或承担研究生教育任务的科学研究机构中，国家统一招生且就读期间个人档案保管在毕业院校的202</w:t>
      </w:r>
      <w:r>
        <w:rPr>
          <w:rFonts w:hint="eastAsia" w:eastAsia="仿宋_GB2312" w:cs="Times New Roman"/>
          <w:b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年毕业生。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3.“择业期内未落实工作单位的高校毕业生”如何界定？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按照鲁人社字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〔2020〕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文件政策口径要求，“择业期内未落实工作单位的高校毕业生”是指国家统招的普通高校毕业生离校时和在国家规定的择业期（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2019、2020年毕业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）内未落实工作单位，其户口、档案、组织关系仍保留在原毕业学校，或保留在各级毕业生就业主管部门、人才交流服务机构和公共就业服务机构的毕业生。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“退役大学生士兵”如何界定？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本次招聘中的“退役大学生士兵”，是指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符合坊子区接收安置条件（以坊子区退役军人事务局出具的退役士兵接收安置证明为准），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“退役大学生士兵”必须符合以下三种情形中的一种：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1.通过高考取得地方全日制普通高校的录取通知书后入伍，退役后回原录取高校完成学业的；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　　2.地方全日制普通高校在校学生入伍，退役后回原高校完成学业的；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　　3.地方全日制普通高校毕业后入伍退役的。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　　已安置到机关事业单位工作的“退役大学生士兵”不再适用定向招聘政策。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岗位汇总表中所要求的专业如何理解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岗位汇总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表中所要求的专业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，主要参考教育部制定的现行高等教育专业目录设置，以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人员所获毕业证或国家承认的学历教育证书上注明的专业为准。其中，辅修专业证书与学历证书配合使用，可依据辅修专业证书上注明的专业报考。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27" w:firstLineChars="196"/>
        <w:textAlignment w:val="auto"/>
        <w:outlineLvl w:val="9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网上填报信息时应注意什么？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报名时，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人员要认真阅读网上报名系统有关要求和诚信承诺书，提交的报名材料必须真实、准确、完整，能够体现</w:t>
      </w:r>
      <w:r>
        <w:rPr>
          <w:rFonts w:hint="eastAsia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因提交报名材料不准确、不完整、不符合要求，影响网上报名的，由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人员本人承担相应后果。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人员的材料、信息不实或者不符合</w:t>
      </w:r>
      <w:r>
        <w:rPr>
          <w:rFonts w:hint="eastAsia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条件的，一经查实，即取消</w:t>
      </w:r>
      <w:r>
        <w:rPr>
          <w:rFonts w:hint="eastAsia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资格。对伪造、变造有关证件、材料、信息，骗取考试资格的，将按照有关规定处理。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网上报名系统的表项中未能涵盖</w:t>
      </w:r>
      <w:r>
        <w:rPr>
          <w:rFonts w:hint="eastAsia" w:eastAsia="仿宋_GB2312" w:cs="Times New Roman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所要求资格条件的，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在“备注栏”中如实填写。家庭成员及其主要社会关系，须填写姓名、工作单位及职务。学习和工作经历，须从高中阶段开始填写。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24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ascii="Times New Roman" w:eastAsia="楷体_GB2312" w:cs="Times New Roman"/>
          <w:b w:val="0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人员在网上提供的照片有什么要求？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应聘人员</w:t>
      </w:r>
      <w:r>
        <w:rPr>
          <w:rFonts w:hint="eastAsia" w:eastAsia="仿宋_GB2312" w:cs="Times New Roman"/>
          <w:sz w:val="32"/>
          <w:szCs w:val="32"/>
          <w:lang w:eastAsia="zh-CN"/>
        </w:rPr>
        <w:t>须按照规定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对本人电子照片进行处理、保存，并将处理后的照片上传。电子照片须是近期正面免冠证件照，并且与进入面试后资格审查所提供的照片同一底版。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.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符合定向招聘条件的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人员可以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非定向招聘岗位吗？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非定向招聘岗位，但必须符合招聘岗位要求的条件。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60" w:lineRule="exact"/>
        <w:ind w:firstLine="627" w:firstLineChars="196"/>
        <w:textAlignment w:val="auto"/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</w:pPr>
      <w:r>
        <w:rPr>
          <w:rFonts w:hint="eastAsia" w:eastAsia="楷体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</w:rPr>
        <w:t>.违纪违规及存在不诚信情形的应聘人员如何处理？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24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应聘人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员要严格遵守公开招聘的相关政策规定，遵从事业单位招聘主管机关的统一安排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，其在应聘期间的表现，作为公开招聘考察的重要内容之一。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对违反公开招聘纪律的应聘人员，按照《事业单位公开招聘违纪违规行为处理规定》（中华人民共和国人力资源和社会保障部令第35号）处理，对招聘工作中存在不诚信情形的应聘人员，纳入事业单位公开招聘违纪违规与诚信档案库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3E5CA"/>
    <w:multiLevelType w:val="singleLevel"/>
    <w:tmpl w:val="13C3E5C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949CF"/>
    <w:rsid w:val="03112E9E"/>
    <w:rsid w:val="05282B23"/>
    <w:rsid w:val="0649478D"/>
    <w:rsid w:val="0A0631AE"/>
    <w:rsid w:val="0BAB6ED5"/>
    <w:rsid w:val="0D387490"/>
    <w:rsid w:val="0F975F5B"/>
    <w:rsid w:val="12F2628E"/>
    <w:rsid w:val="169824CD"/>
    <w:rsid w:val="1CA338DB"/>
    <w:rsid w:val="248541BB"/>
    <w:rsid w:val="271949CF"/>
    <w:rsid w:val="55747E75"/>
    <w:rsid w:val="56C4625C"/>
    <w:rsid w:val="59C91B7B"/>
    <w:rsid w:val="5DC62A08"/>
    <w:rsid w:val="651C325C"/>
    <w:rsid w:val="66B81289"/>
    <w:rsid w:val="71491171"/>
    <w:rsid w:val="71911928"/>
    <w:rsid w:val="7EA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2020-06-28T12:01:00Z</dcterms:created>
  <dc:creator>雨打芭蕉</dc:creator>
  <cp:lastModifiedBy>惜缘</cp:lastModifiedBy>
  <cp:lastPrinted>2020-09-18T00:33:00Z</cp:lastPrinted>
  <dcterms:modified xsi:type="dcterms:W3CDTF">2021-04-14T12:13:16Z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256BEF6FD68D4AF6BC8E33532414823A</vt:lpwstr>
  </property>
</Properties>
</file>