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eastAsia" w:ascii="方正黑体_GBK" w:eastAsia="方正黑体_GBK"/>
          <w:color w:val="222222"/>
          <w:sz w:val="32"/>
          <w:szCs w:val="32"/>
        </w:rPr>
      </w:pPr>
      <w:r>
        <w:rPr>
          <w:rFonts w:hint="eastAsia" w:ascii="方正黑体_GBK" w:eastAsia="方正黑体_GBK"/>
          <w:color w:val="222222"/>
          <w:sz w:val="32"/>
          <w:szCs w:val="32"/>
        </w:rPr>
        <w:t>附件1</w:t>
      </w:r>
    </w:p>
    <w:p>
      <w:pPr>
        <w:pStyle w:val="4"/>
        <w:spacing w:line="560" w:lineRule="exact"/>
        <w:jc w:val="center"/>
        <w:rPr>
          <w:rFonts w:eastAsia="方正仿宋_GBK"/>
          <w:b/>
          <w:bCs/>
          <w:color w:val="222222"/>
          <w:sz w:val="32"/>
          <w:szCs w:val="32"/>
        </w:rPr>
      </w:pPr>
      <w:bookmarkStart w:id="0" w:name="_GoBack"/>
      <w:r>
        <w:rPr>
          <w:rFonts w:hint="eastAsia" w:eastAsia="方正仿宋_GBK"/>
          <w:b/>
          <w:bCs/>
          <w:color w:val="222222"/>
          <w:sz w:val="32"/>
          <w:szCs w:val="32"/>
        </w:rPr>
        <w:t>中国海关科学技术研究中心2021年公开招</w:t>
      </w:r>
      <w:r>
        <w:rPr>
          <w:rFonts w:eastAsia="方正仿宋_GBK"/>
          <w:b/>
          <w:bCs/>
          <w:color w:val="222222"/>
          <w:sz w:val="32"/>
          <w:szCs w:val="32"/>
        </w:rPr>
        <w:t>聘</w:t>
      </w:r>
      <w:r>
        <w:rPr>
          <w:rFonts w:hint="eastAsia" w:eastAsia="方正仿宋_GBK"/>
          <w:b/>
          <w:bCs/>
          <w:color w:val="222222"/>
          <w:sz w:val="32"/>
          <w:szCs w:val="32"/>
        </w:rPr>
        <w:t>事业单位工作人员</w:t>
      </w:r>
      <w:r>
        <w:rPr>
          <w:rFonts w:eastAsia="方正仿宋_GBK"/>
          <w:b/>
          <w:bCs/>
          <w:color w:val="222222"/>
          <w:sz w:val="32"/>
          <w:szCs w:val="32"/>
        </w:rPr>
        <w:t>职位表</w:t>
      </w:r>
      <w:bookmarkEnd w:id="0"/>
    </w:p>
    <w:tbl>
      <w:tblPr>
        <w:tblStyle w:val="3"/>
        <w:tblW w:w="14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027"/>
        <w:gridCol w:w="1200"/>
        <w:gridCol w:w="1164"/>
        <w:gridCol w:w="1972"/>
        <w:gridCol w:w="1497"/>
        <w:gridCol w:w="839"/>
        <w:gridCol w:w="2524"/>
        <w:gridCol w:w="24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方正仿宋_GBK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Cs w:val="21"/>
              </w:rPr>
              <w:t>序号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方正仿宋_GBK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Cs w:val="21"/>
              </w:rPr>
              <w:t>职位名称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方正仿宋_GBK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Cs w:val="21"/>
              </w:rPr>
              <w:t>招录人数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方正仿宋_GBK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Cs w:val="21"/>
              </w:rPr>
              <w:t>职位代码</w:t>
            </w:r>
          </w:p>
        </w:tc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方正仿宋_GBK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Cs w:val="21"/>
              </w:rPr>
              <w:t>专业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方正仿宋_GBK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Cs w:val="21"/>
              </w:rPr>
              <w:t>学历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方正仿宋_GBK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Cs w:val="21"/>
              </w:rPr>
              <w:t>学位</w:t>
            </w:r>
          </w:p>
        </w:tc>
        <w:tc>
          <w:tcPr>
            <w:tcW w:w="2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方正仿宋_GBK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Cs w:val="21"/>
              </w:rPr>
              <w:t>招录对象</w:t>
            </w: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jc w:val="center"/>
              <w:rPr>
                <w:rFonts w:hint="eastAsia" w:ascii="方正仿宋_GBK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Cs w:val="21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财务部财务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6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7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001</w:t>
            </w:r>
          </w:p>
        </w:tc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8"/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财会、经济相关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硕士研究生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硕士</w:t>
            </w:r>
          </w:p>
        </w:tc>
        <w:tc>
          <w:tcPr>
            <w:tcW w:w="2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1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应届毕业生；限北京市正式户口</w:t>
            </w: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2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必须取得相应学历和学位。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4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财务部财务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5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6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002</w:t>
            </w:r>
          </w:p>
        </w:tc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7"/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财会、经济相关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8"/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大学本科及以上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9"/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学士</w:t>
            </w:r>
          </w:p>
        </w:tc>
        <w:tc>
          <w:tcPr>
            <w:tcW w:w="2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0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应届毕业生</w:t>
            </w: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1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必须取得相应学历和学位。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2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3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工业与消费品安全研究所成分检测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4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003</w:t>
            </w:r>
          </w:p>
        </w:tc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6"/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分析化学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7"/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博士研究生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8"/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博士</w:t>
            </w:r>
          </w:p>
        </w:tc>
        <w:tc>
          <w:tcPr>
            <w:tcW w:w="2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9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应届毕业生</w:t>
            </w:r>
          </w:p>
        </w:tc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0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必须取得相应学历和学位。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F1B83"/>
    <w:rsid w:val="1CEF1B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208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">
    <w:name w:val="样式 207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样式 204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样式 205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样式 203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样式 202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样式 201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样式 200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样式 199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样式 198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样式 167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样式 164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样式 165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样式 163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样式 162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样式 161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样式 160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样式 159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样式 158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样式 147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样式 144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样式 145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样式 143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样式 142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样式 141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样式 140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样式 139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样式 138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样式 137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样式 134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样式 135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样式 133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样式 132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样式 131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样式 130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样式 129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样式 128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2021-04-02T02:26:00Z</dcterms:created>
  <dc:creator>hanzhili</dc:creator>
  <cp:lastModifiedBy>hanzhili</cp:lastModifiedBy>
  <dcterms:modified xsi:type="dcterms:W3CDTF">2021-04-02T02:27:45Z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