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97" w:rsidRPr="003D09C0" w:rsidRDefault="00447F97" w:rsidP="00447F97">
      <w:pPr>
        <w:widowControl/>
        <w:spacing w:line="330" w:lineRule="atLeast"/>
        <w:jc w:val="center"/>
        <w:rPr>
          <w:rFonts w:ascii="仿宋_GB2312" w:eastAsia="仿宋_GB2312" w:hAnsi="Times New Roman" w:cs="Times New Roman"/>
          <w:b/>
          <w:kern w:val="0"/>
          <w:sz w:val="30"/>
          <w:szCs w:val="30"/>
        </w:rPr>
      </w:pPr>
      <w:r w:rsidRPr="003D09C0">
        <w:rPr>
          <w:rFonts w:ascii="仿宋_GB2312" w:eastAsia="仿宋_GB2312" w:hAnsi="Times New Roman" w:cs="Times New Roman" w:hint="eastAsia"/>
          <w:b/>
          <w:kern w:val="0"/>
          <w:sz w:val="30"/>
          <w:szCs w:val="30"/>
        </w:rPr>
        <w:t>《2021年</w:t>
      </w:r>
      <w:r w:rsidRPr="003D09C0">
        <w:rPr>
          <w:rFonts w:ascii="仿宋_GB2312" w:eastAsia="仿宋_GB2312" w:hAnsi="Times New Roman" w:cs="Times New Roman"/>
          <w:b/>
          <w:kern w:val="0"/>
          <w:sz w:val="30"/>
          <w:szCs w:val="30"/>
        </w:rPr>
        <w:t>天津市实验中学</w:t>
      </w:r>
      <w:r w:rsidRPr="003D09C0">
        <w:rPr>
          <w:rFonts w:ascii="仿宋_GB2312" w:eastAsia="仿宋_GB2312" w:hAnsi="Times New Roman" w:cs="Times New Roman" w:hint="eastAsia"/>
          <w:b/>
          <w:kern w:val="0"/>
          <w:sz w:val="30"/>
          <w:szCs w:val="30"/>
        </w:rPr>
        <w:t>专业技术岗位人员招聘计划</w:t>
      </w:r>
      <w:r w:rsidRPr="003D09C0">
        <w:rPr>
          <w:rFonts w:ascii="仿宋_GB2312" w:eastAsia="仿宋_GB2312" w:hAnsi="Times New Roman" w:cs="Times New Roman"/>
          <w:b/>
          <w:kern w:val="0"/>
          <w:sz w:val="30"/>
          <w:szCs w:val="30"/>
        </w:rPr>
        <w:t>表</w:t>
      </w:r>
      <w:r w:rsidRPr="003D09C0">
        <w:rPr>
          <w:rFonts w:ascii="仿宋_GB2312" w:eastAsia="仿宋_GB2312" w:hAnsi="Times New Roman" w:cs="Times New Roman" w:hint="eastAsia"/>
          <w:b/>
          <w:kern w:val="0"/>
          <w:sz w:val="30"/>
          <w:szCs w:val="30"/>
        </w:rPr>
        <w:t>》</w:t>
      </w:r>
    </w:p>
    <w:tbl>
      <w:tblPr>
        <w:tblW w:w="10063" w:type="dxa"/>
        <w:jc w:val="center"/>
        <w:tblLook w:val="04A0" w:firstRow="1" w:lastRow="0" w:firstColumn="1" w:lastColumn="0" w:noHBand="0" w:noVBand="1"/>
      </w:tblPr>
      <w:tblGrid>
        <w:gridCol w:w="426"/>
        <w:gridCol w:w="816"/>
        <w:gridCol w:w="3402"/>
        <w:gridCol w:w="709"/>
        <w:gridCol w:w="3573"/>
        <w:gridCol w:w="1137"/>
      </w:tblGrid>
      <w:tr w:rsidR="00447F97" w:rsidRPr="0078446B" w:rsidTr="00447F97">
        <w:trPr>
          <w:trHeight w:val="528"/>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widowControl/>
              <w:jc w:val="left"/>
              <w:rPr>
                <w:rFonts w:ascii="仿宋_GB2312" w:eastAsia="仿宋_GB2312"/>
                <w:szCs w:val="21"/>
              </w:rPr>
            </w:pPr>
            <w:r w:rsidRPr="0078446B">
              <w:rPr>
                <w:rFonts w:ascii="仿宋_GB2312" w:eastAsia="仿宋_GB2312" w:hint="eastAsia"/>
                <w:szCs w:val="21"/>
              </w:rPr>
              <w:t>序号</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招聘岗</w:t>
            </w:r>
            <w:r>
              <w:rPr>
                <w:rFonts w:ascii="仿宋_GB2312" w:eastAsia="仿宋_GB2312" w:hint="eastAsia"/>
                <w:szCs w:val="21"/>
              </w:rPr>
              <w:t xml:space="preserve"> </w:t>
            </w:r>
            <w:r w:rsidRPr="0078446B">
              <w:rPr>
                <w:rFonts w:ascii="仿宋_GB2312" w:eastAsia="仿宋_GB2312" w:hint="eastAsia"/>
                <w:szCs w:val="21"/>
              </w:rPr>
              <w:t>位</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47F97" w:rsidRPr="0078446B" w:rsidRDefault="00447F97" w:rsidP="00447F97">
            <w:pPr>
              <w:jc w:val="center"/>
              <w:rPr>
                <w:rFonts w:ascii="仿宋_GB2312" w:eastAsia="仿宋_GB2312"/>
                <w:szCs w:val="21"/>
              </w:rPr>
            </w:pPr>
            <w:r w:rsidRPr="0078446B">
              <w:rPr>
                <w:rFonts w:ascii="仿宋_GB2312" w:eastAsia="仿宋_GB2312" w:hint="eastAsia"/>
                <w:szCs w:val="21"/>
              </w:rPr>
              <w:t>简介</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47F97" w:rsidRPr="0078446B" w:rsidRDefault="00447F97" w:rsidP="00447F97">
            <w:pPr>
              <w:jc w:val="left"/>
              <w:rPr>
                <w:rFonts w:ascii="仿宋_GB2312" w:eastAsia="仿宋_GB2312"/>
                <w:szCs w:val="21"/>
              </w:rPr>
            </w:pPr>
            <w:r w:rsidRPr="0078446B">
              <w:rPr>
                <w:rFonts w:ascii="仿宋_GB2312" w:eastAsia="仿宋_GB2312" w:hint="eastAsia"/>
                <w:szCs w:val="21"/>
              </w:rPr>
              <w:t>招聘人数</w:t>
            </w:r>
          </w:p>
        </w:tc>
        <w:tc>
          <w:tcPr>
            <w:tcW w:w="4710" w:type="dxa"/>
            <w:gridSpan w:val="2"/>
            <w:tcBorders>
              <w:top w:val="single" w:sz="4" w:space="0" w:color="auto"/>
              <w:left w:val="nil"/>
              <w:bottom w:val="single" w:sz="4" w:space="0" w:color="auto"/>
              <w:right w:val="single" w:sz="4" w:space="0" w:color="000000"/>
            </w:tcBorders>
            <w:shd w:val="clear" w:color="auto" w:fill="auto"/>
            <w:vAlign w:val="center"/>
            <w:hideMark/>
          </w:tcPr>
          <w:p w:rsidR="00447F97" w:rsidRPr="0078446B" w:rsidRDefault="00447F97" w:rsidP="00447F97">
            <w:pPr>
              <w:jc w:val="center"/>
              <w:rPr>
                <w:rFonts w:ascii="仿宋_GB2312" w:eastAsia="仿宋_GB2312"/>
                <w:szCs w:val="21"/>
              </w:rPr>
            </w:pPr>
            <w:r w:rsidRPr="0078446B">
              <w:rPr>
                <w:rFonts w:ascii="仿宋_GB2312" w:eastAsia="仿宋_GB2312" w:hint="eastAsia"/>
                <w:szCs w:val="21"/>
              </w:rPr>
              <w:t>招聘条件</w:t>
            </w:r>
          </w:p>
        </w:tc>
      </w:tr>
      <w:tr w:rsidR="00447F97" w:rsidRPr="0078446B" w:rsidTr="00447F97">
        <w:trPr>
          <w:trHeight w:val="900"/>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jc w:val="left"/>
              <w:rPr>
                <w:rFonts w:ascii="仿宋_GB2312" w:eastAsia="仿宋_GB2312"/>
                <w:szCs w:val="21"/>
              </w:rPr>
            </w:pPr>
            <w:r w:rsidRPr="0078446B">
              <w:rPr>
                <w:rFonts w:ascii="仿宋_GB2312" w:eastAsia="仿宋_GB2312" w:hint="eastAsia"/>
                <w:szCs w:val="21"/>
              </w:rPr>
              <w:t>1</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政治教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哲学类；政治经济学；法理学；政治学类、马克思主义理论类及相关；教育学类（政治学科教学）</w:t>
            </w: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447F97" w:rsidRPr="0078446B" w:rsidRDefault="00447F97" w:rsidP="00604AF1">
            <w:pPr>
              <w:jc w:val="center"/>
              <w:rPr>
                <w:rFonts w:ascii="仿宋_GB2312" w:eastAsia="仿宋_GB2312"/>
                <w:szCs w:val="21"/>
              </w:rPr>
            </w:pPr>
            <w:r w:rsidRPr="0078446B">
              <w:rPr>
                <w:rFonts w:ascii="仿宋_GB2312" w:eastAsia="仿宋_GB2312" w:hint="eastAsia"/>
                <w:szCs w:val="21"/>
              </w:rPr>
              <w:t>应届毕业生</w:t>
            </w:r>
            <w:r>
              <w:rPr>
                <w:rFonts w:ascii="仿宋_GB2312" w:eastAsia="仿宋_GB2312" w:hint="eastAsia"/>
                <w:szCs w:val="21"/>
              </w:rPr>
              <w:t>（详见备注解释）</w:t>
            </w:r>
            <w:r w:rsidRPr="0078446B">
              <w:rPr>
                <w:rFonts w:ascii="仿宋_GB2312" w:eastAsia="仿宋_GB2312" w:hint="eastAsia"/>
                <w:szCs w:val="21"/>
              </w:rPr>
              <w:t>；具有硕士研究生及以上学历学位</w:t>
            </w:r>
            <w:r>
              <w:rPr>
                <w:rFonts w:ascii="仿宋_GB2312" w:eastAsia="仿宋_GB2312" w:hint="eastAsia"/>
                <w:szCs w:val="21"/>
              </w:rPr>
              <w:t>;</w:t>
            </w:r>
            <w:r w:rsidR="000A64D0">
              <w:rPr>
                <w:rFonts w:ascii="仿宋_GB2312" w:eastAsia="仿宋_GB2312"/>
                <w:szCs w:val="21"/>
              </w:rPr>
              <w:t>199</w:t>
            </w:r>
            <w:r w:rsidR="00604AF1">
              <w:rPr>
                <w:rFonts w:ascii="仿宋_GB2312" w:eastAsia="仿宋_GB2312"/>
                <w:szCs w:val="21"/>
              </w:rPr>
              <w:t>0</w:t>
            </w:r>
            <w:bookmarkStart w:id="0" w:name="_GoBack"/>
            <w:bookmarkEnd w:id="0"/>
            <w:r w:rsidR="000A64D0">
              <w:rPr>
                <w:rFonts w:ascii="仿宋_GB2312" w:eastAsia="仿宋_GB2312" w:hint="eastAsia"/>
                <w:szCs w:val="21"/>
              </w:rPr>
              <w:t>年</w:t>
            </w:r>
            <w:r w:rsidR="00600F4F">
              <w:rPr>
                <w:rFonts w:ascii="仿宋_GB2312" w:eastAsia="仿宋_GB2312" w:hint="eastAsia"/>
                <w:szCs w:val="21"/>
              </w:rPr>
              <w:t>4月</w:t>
            </w:r>
            <w:r w:rsidR="0044091D">
              <w:rPr>
                <w:rFonts w:ascii="仿宋_GB2312" w:eastAsia="仿宋_GB2312"/>
                <w:szCs w:val="21"/>
              </w:rPr>
              <w:t>7</w:t>
            </w:r>
            <w:r w:rsidR="00600F4F">
              <w:rPr>
                <w:rFonts w:ascii="仿宋_GB2312" w:eastAsia="仿宋_GB2312" w:hint="eastAsia"/>
                <w:szCs w:val="21"/>
              </w:rPr>
              <w:t>日</w:t>
            </w:r>
            <w:r w:rsidR="00600F4F">
              <w:rPr>
                <w:rFonts w:ascii="仿宋_GB2312" w:eastAsia="仿宋_GB2312"/>
                <w:szCs w:val="21"/>
              </w:rPr>
              <w:t>以后出生；</w:t>
            </w:r>
            <w:r w:rsidRPr="0078446B">
              <w:rPr>
                <w:rFonts w:ascii="仿宋_GB2312" w:eastAsia="仿宋_GB2312" w:hint="eastAsia"/>
                <w:szCs w:val="21"/>
              </w:rPr>
              <w:t>具有高中相应学科的教师资格证(资格审核时间前已取得)</w:t>
            </w:r>
            <w:r>
              <w:rPr>
                <w:rFonts w:ascii="仿宋_GB2312" w:eastAsia="仿宋_GB2312" w:hint="eastAsia"/>
                <w:szCs w:val="21"/>
              </w:rPr>
              <w:t>;</w:t>
            </w:r>
            <w:r w:rsidRPr="0078446B">
              <w:rPr>
                <w:rFonts w:ascii="仿宋_GB2312" w:eastAsia="仿宋_GB2312" w:hint="eastAsia"/>
                <w:szCs w:val="21"/>
              </w:rPr>
              <w:t>本科专业也应为招聘条件所列专业范围内。</w:t>
            </w:r>
          </w:p>
        </w:tc>
      </w:tr>
      <w:tr w:rsidR="00447F97" w:rsidRPr="0078446B" w:rsidTr="00447F97">
        <w:trPr>
          <w:trHeight w:val="67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jc w:val="left"/>
              <w:rPr>
                <w:rFonts w:ascii="仿宋_GB2312" w:eastAsia="仿宋_GB2312"/>
                <w:szCs w:val="21"/>
              </w:rPr>
            </w:pPr>
            <w:r w:rsidRPr="0078446B">
              <w:rPr>
                <w:rFonts w:ascii="仿宋_GB2312" w:eastAsia="仿宋_GB2312" w:hint="eastAsia"/>
                <w:szCs w:val="21"/>
              </w:rPr>
              <w:t>2</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数学教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教师日常教育教学、学科竞赛培训辅导和班主任工作，及学校交办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数学类及相关;教育学类（数学学科教学）且本科为数学类相关专业。</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58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3</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英语教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英语语言文学类及相关；教育学类（英语学科教学）；且已获得英语专业八级证书，本科为英语语言文学类相关专业。</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176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4</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语文教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育学类教育硕士（中文学科教学）；中国语言文学类（语言学及应用语言学；汉语言学；中国古代文学；中国现当代文学；文学阅读与文学教育；比较文学与世界文学）及相关，且本科专业为中国语言文学类相关专业。</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869"/>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5</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生物教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教师日常教育教学、学科竞赛培训辅导和班主任工作，及学校交办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生物及相关；教育学类（生物学科教学）。</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783"/>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6</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物理教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教师日常教育教学、学科竞赛培训辅导和班主任工作，及学校交办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物理及相关；教育学类（物理学科教学）。</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787"/>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7</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地理教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教师日常教育教学、科技竞赛培训辅导和班主任工作，及学校交办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地理科学类及相关；教育学类（地理学科教学）。</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558"/>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8</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历史教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教师日常教育教学和班主任工作，及学校交办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历史科学类及相关；教育学类（历史学科教学）。</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756"/>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9</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体育教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教师日常教育教学和体育教练等工作，及学校交办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体育及相关，有武术、乒乓球、羽毛球专业特长者优先</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1082"/>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10</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心理健康教育教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从事学校初高中心理健康和生涯规划指导教学工作，组织开展学校各项心理辅导活动及承担心理健康教育的其他相关工作。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教育学类教育硕士（心理健康教育）；心理学类及相关；且本科为心理学类专业</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r w:rsidR="00447F97" w:rsidRPr="0078446B" w:rsidTr="00447F97">
        <w:trPr>
          <w:trHeight w:val="699"/>
          <w:jc w:val="center"/>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11</w:t>
            </w:r>
          </w:p>
        </w:tc>
        <w:tc>
          <w:tcPr>
            <w:tcW w:w="816"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jc w:val="distribute"/>
              <w:rPr>
                <w:rFonts w:ascii="仿宋_GB2312" w:eastAsia="仿宋_GB2312"/>
                <w:szCs w:val="21"/>
              </w:rPr>
            </w:pPr>
            <w:r w:rsidRPr="0078446B">
              <w:rPr>
                <w:rFonts w:ascii="仿宋_GB2312" w:eastAsia="仿宋_GB2312" w:hint="eastAsia"/>
                <w:szCs w:val="21"/>
              </w:rPr>
              <w:t>通用技术教</w:t>
            </w:r>
            <w:r>
              <w:rPr>
                <w:rFonts w:ascii="仿宋_GB2312" w:eastAsia="仿宋_GB2312" w:hint="eastAsia"/>
                <w:szCs w:val="21"/>
              </w:rPr>
              <w:t xml:space="preserve"> </w:t>
            </w:r>
            <w:r w:rsidRPr="0078446B">
              <w:rPr>
                <w:rFonts w:ascii="仿宋_GB2312" w:eastAsia="仿宋_GB2312" w:hint="eastAsia"/>
                <w:szCs w:val="21"/>
              </w:rPr>
              <w:t>师</w:t>
            </w:r>
          </w:p>
        </w:tc>
        <w:tc>
          <w:tcPr>
            <w:tcW w:w="3402"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教师日常教育教学、科技竞赛培训辅导工作，及学校交办</w:t>
            </w:r>
            <w:r w:rsidRPr="0078446B">
              <w:rPr>
                <w:rFonts w:ascii="仿宋_GB2312" w:eastAsia="仿宋_GB2312"/>
                <w:szCs w:val="21"/>
              </w:rPr>
              <w:t>的</w:t>
            </w:r>
            <w:r w:rsidRPr="0078446B">
              <w:rPr>
                <w:rFonts w:ascii="仿宋_GB2312" w:eastAsia="仿宋_GB2312" w:hint="eastAsia"/>
                <w:szCs w:val="21"/>
              </w:rPr>
              <w:t>相关教育教学辅助性工作。</w:t>
            </w:r>
          </w:p>
        </w:tc>
        <w:tc>
          <w:tcPr>
            <w:tcW w:w="709"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1人</w:t>
            </w:r>
          </w:p>
        </w:tc>
        <w:tc>
          <w:tcPr>
            <w:tcW w:w="3573" w:type="dxa"/>
            <w:tcBorders>
              <w:top w:val="nil"/>
              <w:left w:val="nil"/>
              <w:bottom w:val="single" w:sz="4" w:space="0" w:color="auto"/>
              <w:right w:val="single" w:sz="4" w:space="0" w:color="auto"/>
            </w:tcBorders>
            <w:shd w:val="clear" w:color="auto" w:fill="auto"/>
            <w:vAlign w:val="center"/>
            <w:hideMark/>
          </w:tcPr>
          <w:p w:rsidR="00447F97" w:rsidRPr="0078446B" w:rsidRDefault="00447F97" w:rsidP="00447F97">
            <w:pPr>
              <w:rPr>
                <w:rFonts w:ascii="仿宋_GB2312" w:eastAsia="仿宋_GB2312"/>
                <w:szCs w:val="21"/>
              </w:rPr>
            </w:pPr>
            <w:r w:rsidRPr="0078446B">
              <w:rPr>
                <w:rFonts w:ascii="仿宋_GB2312" w:eastAsia="仿宋_GB2312" w:hint="eastAsia"/>
                <w:szCs w:val="21"/>
              </w:rPr>
              <w:t>物理、机械自动化、技术设计、电子技术、人工智能及相关</w:t>
            </w:r>
          </w:p>
        </w:tc>
        <w:tc>
          <w:tcPr>
            <w:tcW w:w="1137" w:type="dxa"/>
            <w:vMerge/>
            <w:tcBorders>
              <w:top w:val="nil"/>
              <w:left w:val="single" w:sz="4" w:space="0" w:color="auto"/>
              <w:bottom w:val="single" w:sz="4" w:space="0" w:color="000000"/>
              <w:right w:val="single" w:sz="4" w:space="0" w:color="auto"/>
            </w:tcBorders>
            <w:vAlign w:val="center"/>
            <w:hideMark/>
          </w:tcPr>
          <w:p w:rsidR="00447F97" w:rsidRPr="0078446B" w:rsidRDefault="00447F97" w:rsidP="00447F97">
            <w:pPr>
              <w:rPr>
                <w:rFonts w:ascii="仿宋_GB2312" w:eastAsia="仿宋_GB2312" w:hAnsi="宋体" w:cs="宋体"/>
                <w:szCs w:val="21"/>
              </w:rPr>
            </w:pPr>
          </w:p>
        </w:tc>
      </w:tr>
    </w:tbl>
    <w:p w:rsidR="00447F97" w:rsidRPr="00320D37" w:rsidRDefault="00447F97" w:rsidP="00447F97">
      <w:pPr>
        <w:widowControl/>
        <w:spacing w:line="330" w:lineRule="atLeast"/>
        <w:ind w:leftChars="-23" w:left="-48" w:firstLineChars="200" w:firstLine="480"/>
        <w:jc w:val="left"/>
        <w:rPr>
          <w:rFonts w:ascii="仿宋_GB2312" w:eastAsia="仿宋_GB2312" w:hAnsi="Times New Roman" w:cs="Times New Roman"/>
          <w:sz w:val="24"/>
          <w:szCs w:val="24"/>
        </w:rPr>
      </w:pPr>
      <w:r w:rsidRPr="0078446B">
        <w:rPr>
          <w:rFonts w:ascii="仿宋_GB2312" w:eastAsia="仿宋_GB2312" w:hAnsi="Times New Roman" w:cs="Times New Roman" w:hint="eastAsia"/>
          <w:sz w:val="24"/>
          <w:szCs w:val="24"/>
        </w:rPr>
        <w:t>表中</w:t>
      </w:r>
      <w:r w:rsidRPr="0078446B">
        <w:rPr>
          <w:rFonts w:ascii="仿宋_GB2312" w:eastAsia="仿宋_GB2312" w:hAnsi="Times New Roman" w:cs="Times New Roman"/>
          <w:sz w:val="24"/>
          <w:szCs w:val="24"/>
        </w:rPr>
        <w:t>应届毕业生指</w:t>
      </w:r>
      <w:r>
        <w:rPr>
          <w:rFonts w:ascii="仿宋_GB2312" w:eastAsia="仿宋_GB2312" w:hAnsi="Times New Roman" w:cs="Times New Roman" w:hint="eastAsia"/>
          <w:sz w:val="24"/>
          <w:szCs w:val="24"/>
        </w:rPr>
        <w:t>2021届</w:t>
      </w:r>
      <w:r>
        <w:rPr>
          <w:rFonts w:ascii="仿宋_GB2312" w:eastAsia="仿宋_GB2312" w:hAnsi="Times New Roman" w:cs="Times New Roman"/>
          <w:sz w:val="24"/>
          <w:szCs w:val="24"/>
        </w:rPr>
        <w:t>毕业生和</w:t>
      </w:r>
      <w:r w:rsidRPr="0078446B">
        <w:rPr>
          <w:rFonts w:ascii="仿宋_GB2312" w:eastAsia="仿宋_GB2312" w:hAnsi="Times New Roman" w:cs="Times New Roman"/>
          <w:sz w:val="24"/>
          <w:szCs w:val="24"/>
        </w:rPr>
        <w:t>“</w:t>
      </w:r>
      <w:r w:rsidRPr="0078446B">
        <w:rPr>
          <w:rFonts w:ascii="仿宋_GB2312" w:eastAsia="仿宋_GB2312" w:hAnsi="Times New Roman" w:cs="Times New Roman" w:hint="eastAsia"/>
          <w:sz w:val="24"/>
          <w:szCs w:val="24"/>
        </w:rPr>
        <w:t>2019、2020年</w:t>
      </w:r>
      <w:r w:rsidRPr="0078446B">
        <w:rPr>
          <w:rFonts w:ascii="仿宋_GB2312" w:eastAsia="仿宋_GB2312" w:hAnsi="Times New Roman" w:cs="Times New Roman"/>
          <w:sz w:val="24"/>
          <w:szCs w:val="24"/>
        </w:rPr>
        <w:t>毕业后</w:t>
      </w:r>
      <w:r w:rsidR="000A64D0">
        <w:rPr>
          <w:rFonts w:ascii="仿宋_GB2312" w:eastAsia="仿宋_GB2312" w:hAnsi="Times New Roman" w:cs="Times New Roman" w:hint="eastAsia"/>
          <w:sz w:val="24"/>
          <w:szCs w:val="24"/>
        </w:rPr>
        <w:t>离校</w:t>
      </w:r>
      <w:r w:rsidRPr="0078446B">
        <w:rPr>
          <w:rFonts w:ascii="仿宋_GB2312" w:eastAsia="仿宋_GB2312" w:hAnsi="Times New Roman" w:cs="Times New Roman"/>
          <w:sz w:val="24"/>
          <w:szCs w:val="24"/>
        </w:rPr>
        <w:t>未就业，将户口、档案保留在原学校或托管在各级毕业生就业主管部门人才交流服务</w:t>
      </w:r>
      <w:r w:rsidRPr="0078446B">
        <w:rPr>
          <w:rFonts w:ascii="仿宋_GB2312" w:eastAsia="仿宋_GB2312" w:hAnsi="Times New Roman" w:cs="Times New Roman" w:hint="eastAsia"/>
          <w:sz w:val="24"/>
          <w:szCs w:val="24"/>
        </w:rPr>
        <w:t>机构</w:t>
      </w:r>
      <w:r w:rsidRPr="0078446B">
        <w:rPr>
          <w:rFonts w:ascii="仿宋_GB2312" w:eastAsia="仿宋_GB2312" w:hAnsi="Times New Roman" w:cs="Times New Roman"/>
          <w:sz w:val="24"/>
          <w:szCs w:val="24"/>
        </w:rPr>
        <w:t>和公共就业服务机构的</w:t>
      </w:r>
      <w:r w:rsidRPr="0078446B">
        <w:rPr>
          <w:rFonts w:ascii="仿宋_GB2312" w:eastAsia="仿宋_GB2312" w:hAnsi="Times New Roman" w:cs="Times New Roman" w:hint="eastAsia"/>
          <w:sz w:val="24"/>
          <w:szCs w:val="24"/>
        </w:rPr>
        <w:t>，</w:t>
      </w:r>
      <w:r w:rsidRPr="0078446B">
        <w:rPr>
          <w:rFonts w:ascii="仿宋_GB2312" w:eastAsia="仿宋_GB2312" w:hAnsi="Times New Roman" w:cs="Times New Roman"/>
          <w:sz w:val="24"/>
          <w:szCs w:val="24"/>
        </w:rPr>
        <w:t>可按应届毕业生对待的人员。</w:t>
      </w:r>
      <w:r>
        <w:rPr>
          <w:rFonts w:ascii="仿宋_GB2312" w:eastAsia="仿宋_GB2312" w:hAnsi="Times New Roman" w:cs="Times New Roman" w:hint="eastAsia"/>
          <w:sz w:val="24"/>
          <w:szCs w:val="24"/>
        </w:rPr>
        <w:t>2019、2020、2021年毕业能够</w:t>
      </w:r>
      <w:r>
        <w:rPr>
          <w:rFonts w:ascii="仿宋_GB2312" w:eastAsia="仿宋_GB2312" w:hAnsi="Times New Roman" w:cs="Times New Roman"/>
          <w:sz w:val="24"/>
          <w:szCs w:val="24"/>
        </w:rPr>
        <w:t>提供报到证或派遣</w:t>
      </w:r>
      <w:r>
        <w:rPr>
          <w:rFonts w:ascii="仿宋_GB2312" w:eastAsia="仿宋_GB2312" w:hAnsi="Times New Roman" w:cs="Times New Roman" w:hint="eastAsia"/>
          <w:sz w:val="24"/>
          <w:szCs w:val="24"/>
        </w:rPr>
        <w:t>证</w:t>
      </w:r>
      <w:r>
        <w:rPr>
          <w:rFonts w:ascii="仿宋_GB2312" w:eastAsia="仿宋_GB2312" w:hAnsi="Times New Roman" w:cs="Times New Roman"/>
          <w:sz w:val="24"/>
          <w:szCs w:val="24"/>
        </w:rPr>
        <w:t>的非全日制毕业生</w:t>
      </w:r>
      <w:r>
        <w:rPr>
          <w:rFonts w:ascii="仿宋_GB2312" w:eastAsia="仿宋_GB2312" w:hAnsi="Times New Roman" w:cs="Times New Roman" w:hint="eastAsia"/>
          <w:sz w:val="24"/>
          <w:szCs w:val="24"/>
        </w:rPr>
        <w:t>可按</w:t>
      </w:r>
      <w:r>
        <w:rPr>
          <w:rFonts w:ascii="仿宋_GB2312" w:eastAsia="仿宋_GB2312" w:hAnsi="Times New Roman" w:cs="Times New Roman"/>
          <w:sz w:val="24"/>
          <w:szCs w:val="24"/>
        </w:rPr>
        <w:t>应届毕业生对待。</w:t>
      </w:r>
      <w:r w:rsidRPr="0078446B">
        <w:rPr>
          <w:rFonts w:ascii="仿宋_GB2312" w:eastAsia="仿宋_GB2312" w:hAnsi="Times New Roman" w:cs="Times New Roman"/>
          <w:sz w:val="24"/>
          <w:szCs w:val="24"/>
        </w:rPr>
        <w:t>”</w:t>
      </w:r>
    </w:p>
    <w:sectPr w:rsidR="00447F97" w:rsidRPr="00320D37" w:rsidSect="00447F97">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172" w:rsidRDefault="00EA7172" w:rsidP="000A64D0">
      <w:r>
        <w:separator/>
      </w:r>
    </w:p>
  </w:endnote>
  <w:endnote w:type="continuationSeparator" w:id="0">
    <w:p w:rsidR="00EA7172" w:rsidRDefault="00EA7172" w:rsidP="000A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172" w:rsidRDefault="00EA7172" w:rsidP="000A64D0">
      <w:r>
        <w:separator/>
      </w:r>
    </w:p>
  </w:footnote>
  <w:footnote w:type="continuationSeparator" w:id="0">
    <w:p w:rsidR="00EA7172" w:rsidRDefault="00EA7172" w:rsidP="000A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97"/>
    <w:rsid w:val="000A64D0"/>
    <w:rsid w:val="003E233E"/>
    <w:rsid w:val="0044091D"/>
    <w:rsid w:val="00447F97"/>
    <w:rsid w:val="00600F4F"/>
    <w:rsid w:val="00604AF1"/>
    <w:rsid w:val="008227FF"/>
    <w:rsid w:val="00AB2176"/>
    <w:rsid w:val="00C27B56"/>
    <w:rsid w:val="00EA7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576135-29AE-4554-A3C1-DA7B1853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2176"/>
    <w:rPr>
      <w:sz w:val="18"/>
      <w:szCs w:val="18"/>
    </w:rPr>
  </w:style>
  <w:style w:type="character" w:customStyle="1" w:styleId="Char">
    <w:name w:val="批注框文本 Char"/>
    <w:basedOn w:val="a0"/>
    <w:link w:val="a3"/>
    <w:uiPriority w:val="99"/>
    <w:semiHidden/>
    <w:rsid w:val="00AB2176"/>
    <w:rPr>
      <w:sz w:val="18"/>
      <w:szCs w:val="18"/>
    </w:rPr>
  </w:style>
  <w:style w:type="paragraph" w:styleId="a4">
    <w:name w:val="header"/>
    <w:basedOn w:val="a"/>
    <w:link w:val="Char0"/>
    <w:uiPriority w:val="99"/>
    <w:unhideWhenUsed/>
    <w:rsid w:val="000A6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A64D0"/>
    <w:rPr>
      <w:sz w:val="18"/>
      <w:szCs w:val="18"/>
    </w:rPr>
  </w:style>
  <w:style w:type="paragraph" w:styleId="a5">
    <w:name w:val="footer"/>
    <w:basedOn w:val="a"/>
    <w:link w:val="Char1"/>
    <w:uiPriority w:val="99"/>
    <w:unhideWhenUsed/>
    <w:rsid w:val="000A64D0"/>
    <w:pPr>
      <w:tabs>
        <w:tab w:val="center" w:pos="4153"/>
        <w:tab w:val="right" w:pos="8306"/>
      </w:tabs>
      <w:snapToGrid w:val="0"/>
      <w:jc w:val="left"/>
    </w:pPr>
    <w:rPr>
      <w:sz w:val="18"/>
      <w:szCs w:val="18"/>
    </w:rPr>
  </w:style>
  <w:style w:type="character" w:customStyle="1" w:styleId="Char1">
    <w:name w:val="页脚 Char"/>
    <w:basedOn w:val="a0"/>
    <w:link w:val="a5"/>
    <w:uiPriority w:val="99"/>
    <w:rsid w:val="000A64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190</Words>
  <Characters>1084</Characters>
  <Application>Microsoft Office Word</Application>
  <DocSecurity>0</DocSecurity>
  <Lines>9</Lines>
  <Paragraphs>2</Paragraphs>
  <ScaleCrop>false</ScaleCrop>
  <Company>china</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李雯</dc:creator>
  <cp:keywords/>
  <dc:description/>
  <cp:lastModifiedBy>李雯</cp:lastModifiedBy>
  <cp:revision>5</cp:revision>
  <cp:lastPrinted>2021-03-17T02:58:00Z</cp:lastPrinted>
  <dcterms:created xsi:type="dcterms:W3CDTF">2021-03-17T02:55:00Z</dcterms:created>
  <dcterms:modified xsi:type="dcterms:W3CDTF">2021-03-25T09:09:00Z</dcterms:modified>
</cp:coreProperties>
</file>