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b/>
          <w:bCs w:val="0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bCs w:val="0"/>
          <w:sz w:val="44"/>
          <w:szCs w:val="44"/>
        </w:rPr>
        <w:t>宜宾市叙州区</w:t>
      </w:r>
      <w:r>
        <w:rPr>
          <w:rFonts w:hint="eastAsia" w:ascii="Times New Roman" w:hAnsi="Times New Roman" w:eastAsia="方正小标宋_GBK" w:cs="Times New Roman"/>
          <w:b/>
          <w:bCs w:val="0"/>
          <w:sz w:val="44"/>
          <w:szCs w:val="44"/>
          <w:lang w:val="en-US" w:eastAsia="zh-CN"/>
        </w:rPr>
        <w:t>2021</w:t>
      </w:r>
      <w:r>
        <w:rPr>
          <w:rFonts w:ascii="Times New Roman" w:hAnsi="Times New Roman" w:eastAsia="方正小标宋_GBK" w:cs="Times New Roman"/>
          <w:b/>
          <w:bCs w:val="0"/>
          <w:sz w:val="44"/>
          <w:szCs w:val="44"/>
        </w:rPr>
        <w:t>年公开招聘社区专职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bCs w:val="0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bCs w:val="0"/>
          <w:sz w:val="44"/>
          <w:szCs w:val="44"/>
        </w:rPr>
        <w:t>工作者岗位表</w:t>
      </w:r>
    </w:p>
    <w:tbl>
      <w:tblPr>
        <w:tblStyle w:val="4"/>
        <w:tblW w:w="584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105"/>
        <w:gridCol w:w="1109"/>
        <w:gridCol w:w="616"/>
        <w:gridCol w:w="1720"/>
        <w:gridCol w:w="3795"/>
        <w:gridCol w:w="7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63" w:after="63" w:line="240" w:lineRule="auto"/>
              <w:jc w:val="center"/>
              <w:rPr>
                <w:rFonts w:ascii="Times New Roman" w:hAnsi="Times New Roman" w:eastAsia="宋体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新宋体" w:cs="Times New Roman"/>
                <w:b/>
                <w:bCs w:val="0"/>
                <w:kern w:val="0"/>
                <w:sz w:val="23"/>
                <w:szCs w:val="23"/>
              </w:rPr>
              <w:t>序号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63" w:after="63" w:line="240" w:lineRule="auto"/>
              <w:jc w:val="center"/>
              <w:rPr>
                <w:rFonts w:ascii="Times New Roman" w:hAnsi="Times New Roman" w:eastAsia="宋体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新宋体" w:cs="Times New Roman"/>
                <w:b/>
                <w:bCs w:val="0"/>
                <w:kern w:val="0"/>
                <w:sz w:val="23"/>
                <w:szCs w:val="23"/>
              </w:rPr>
              <w:t>职位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63" w:after="63" w:line="240" w:lineRule="auto"/>
              <w:jc w:val="center"/>
              <w:rPr>
                <w:rFonts w:ascii="Times New Roman" w:hAnsi="Times New Roman" w:eastAsia="宋体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新宋体" w:cs="Times New Roman"/>
                <w:b/>
                <w:bCs w:val="0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63" w:after="63" w:line="240" w:lineRule="auto"/>
              <w:jc w:val="center"/>
              <w:rPr>
                <w:rFonts w:ascii="Times New Roman" w:hAnsi="Times New Roman" w:eastAsia="宋体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新宋体" w:cs="Times New Roman"/>
                <w:b/>
                <w:bCs w:val="0"/>
                <w:kern w:val="0"/>
                <w:sz w:val="23"/>
                <w:szCs w:val="23"/>
              </w:rPr>
              <w:t>人数</w:t>
            </w:r>
          </w:p>
        </w:tc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63" w:after="63" w:line="240" w:lineRule="auto"/>
              <w:jc w:val="center"/>
              <w:rPr>
                <w:rFonts w:ascii="Times New Roman" w:hAnsi="Times New Roman" w:eastAsia="宋体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新宋体" w:cs="Times New Roman"/>
                <w:b/>
                <w:bCs w:val="0"/>
                <w:kern w:val="0"/>
                <w:sz w:val="23"/>
                <w:szCs w:val="23"/>
              </w:rPr>
              <w:t>职位条件</w:t>
            </w:r>
          </w:p>
        </w:tc>
        <w:tc>
          <w:tcPr>
            <w:tcW w:w="1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63" w:after="63" w:line="240" w:lineRule="auto"/>
              <w:jc w:val="center"/>
              <w:rPr>
                <w:rFonts w:ascii="Times New Roman" w:hAnsi="Times New Roman" w:eastAsia="宋体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新宋体" w:cs="Times New Roman"/>
                <w:b/>
                <w:bCs w:val="0"/>
                <w:kern w:val="0"/>
                <w:sz w:val="23"/>
                <w:szCs w:val="23"/>
              </w:rPr>
              <w:t>招聘岗位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63" w:after="63" w:line="240" w:lineRule="auto"/>
              <w:jc w:val="center"/>
              <w:rPr>
                <w:rFonts w:ascii="Times New Roman" w:hAnsi="Times New Roman" w:eastAsia="新宋体" w:cs="Times New Roman"/>
                <w:b/>
                <w:bCs w:val="0"/>
                <w:kern w:val="0"/>
                <w:sz w:val="23"/>
                <w:szCs w:val="23"/>
              </w:rPr>
            </w:pPr>
            <w:r>
              <w:rPr>
                <w:rFonts w:hint="eastAsia" w:ascii="Times New Roman" w:hAnsi="Times New Roman" w:eastAsia="新宋体" w:cs="Times New Roman"/>
                <w:b/>
                <w:bCs w:val="0"/>
                <w:kern w:val="0"/>
                <w:sz w:val="23"/>
                <w:szCs w:val="23"/>
              </w:rPr>
              <w:t>招聘</w:t>
            </w:r>
          </w:p>
          <w:p>
            <w:pPr>
              <w:widowControl/>
              <w:spacing w:before="63" w:after="63" w:line="240" w:lineRule="auto"/>
              <w:jc w:val="center"/>
              <w:rPr>
                <w:rFonts w:ascii="Times New Roman" w:hAnsi="Times New Roman" w:eastAsia="宋体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新宋体" w:cs="Times New Roman"/>
                <w:b/>
                <w:bCs w:val="0"/>
                <w:kern w:val="0"/>
                <w:sz w:val="23"/>
                <w:szCs w:val="23"/>
              </w:rPr>
              <w:t>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  <w:jc w:val="center"/>
        </w:trPr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社区专职工作者岗位（一）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20210101</w:t>
            </w:r>
          </w:p>
        </w:tc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（1）18-35周岁；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（2）国民教育大专及以上学历。</w:t>
            </w:r>
          </w:p>
        </w:tc>
        <w:tc>
          <w:tcPr>
            <w:tcW w:w="1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柏溪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名（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岷江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名、金江社区1名、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振兴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社区1名、联合社区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名、城北商圈1名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、喜捷社区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1名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）。根据综合得分，从高分到低分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依次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选择岗位。在叙州区社区最低服务年限3周年。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社区专职工作者岗位（二）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20210102</w:t>
            </w:r>
          </w:p>
        </w:tc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（1）18-35周岁；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（2）国民教育大专及以上学历。</w:t>
            </w:r>
          </w:p>
        </w:tc>
        <w:tc>
          <w:tcPr>
            <w:tcW w:w="1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南岸街道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名（中渡口社区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名、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鱼池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社区1名）。根据综合得分，从高分到低分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依次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选择岗位。在叙州区社区最低服务年限3周年。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社区专职工作者岗位（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20210103</w:t>
            </w:r>
          </w:p>
        </w:tc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（1）18-35周岁；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（2）国民教育大专及以上学历。</w:t>
            </w:r>
          </w:p>
        </w:tc>
        <w:tc>
          <w:tcPr>
            <w:tcW w:w="1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观音镇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7名（观音社区2名、南华社区2名、万菁社区1名、古罗社区1名、徐家社区1名）。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根据综合得分，从高分到低分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依次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选择岗位。在叙州区社区最低服务年限3周年。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社区专职工作者岗位（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20210104</w:t>
            </w:r>
          </w:p>
        </w:tc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（1）18-35周岁；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（2）国民教育大专及以上学历。</w:t>
            </w:r>
          </w:p>
        </w:tc>
        <w:tc>
          <w:tcPr>
            <w:tcW w:w="1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高场镇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2名（高场社区2名）。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在叙州区社区最低服务年限3周年。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社区专职工作者岗位（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20210105</w:t>
            </w:r>
          </w:p>
        </w:tc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（1）18-35周岁；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（2）国民教育大专及以上学历。</w:t>
            </w:r>
          </w:p>
        </w:tc>
        <w:tc>
          <w:tcPr>
            <w:tcW w:w="1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蕨溪镇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2名（蕨溪社区2名）。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在叙州区社区最低服务年限3周年。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社区专职工作者岗位（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20210106</w:t>
            </w:r>
          </w:p>
        </w:tc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（1）18-35周岁；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（2）国民教育大专及以上学历。</w:t>
            </w:r>
          </w:p>
        </w:tc>
        <w:tc>
          <w:tcPr>
            <w:tcW w:w="1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柳嘉镇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2名（正街社区2名）。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在叙州区社区最低服务年限3周年。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社区专职工作者岗位（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20210107</w:t>
            </w:r>
          </w:p>
        </w:tc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（1）18-35周岁；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（2）国民教育大专及以上学历。</w:t>
            </w:r>
          </w:p>
        </w:tc>
        <w:tc>
          <w:tcPr>
            <w:tcW w:w="1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樟海镇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3名（李场社区1名、隆兴社区1名、古柏社区1名）。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根据综合得分，从高分到低分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依次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选择岗位。在叙州区社区最低服务年限3周年。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社区专职工作者岗位（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20210108</w:t>
            </w:r>
          </w:p>
        </w:tc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（1）18-35周岁；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（2）国民教育大专及以上学历。</w:t>
            </w:r>
          </w:p>
        </w:tc>
        <w:tc>
          <w:tcPr>
            <w:tcW w:w="1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横江镇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2名（民主社区1名、复龙社区1名）。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根据综合得分，从高分到低分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依次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选择岗位。在叙州区社区最低服务年限3周年。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社区专职工作者岗位（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20210109</w:t>
            </w:r>
          </w:p>
        </w:tc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（1）18-35周岁；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（2）国民教育大专及以上学历。</w:t>
            </w:r>
          </w:p>
        </w:tc>
        <w:tc>
          <w:tcPr>
            <w:tcW w:w="1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安边镇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2名（安边社区1名、豆坝社区1名）。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根据综合得分，从高分到低分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依次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选择岗位。在叙州区社区最低服务年限3周年。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社区专职工作者岗位（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20210110</w:t>
            </w:r>
          </w:p>
        </w:tc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（1）18-35周岁；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（2）国民教育大专及以上学历。</w:t>
            </w:r>
          </w:p>
        </w:tc>
        <w:tc>
          <w:tcPr>
            <w:tcW w:w="1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泥溪镇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1名（金华社区1名）。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在叙州区社区最低服务年限3周年。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社区专职工作者岗位（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十一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20210111</w:t>
            </w:r>
          </w:p>
        </w:tc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（1）18-35周岁；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（2）国民教育大专及以上学历。</w:t>
            </w:r>
          </w:p>
        </w:tc>
        <w:tc>
          <w:tcPr>
            <w:tcW w:w="1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合什镇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1名（合什社区1名）。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在叙州区社区最低服务年限3周年。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社区专职工作者岗位（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十二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20210112</w:t>
            </w:r>
          </w:p>
        </w:tc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（1）18-35周岁；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（2）国民教育大专及以上学历。</w:t>
            </w:r>
          </w:p>
        </w:tc>
        <w:tc>
          <w:tcPr>
            <w:tcW w:w="1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双龙镇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1名（双龙社区1名）。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在叙州区社区最低服务年限3周年。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社区专职工作者岗位（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十三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20210113</w:t>
            </w:r>
          </w:p>
        </w:tc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（1）18-35周岁；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（2）国民教育大专及以上学历。</w:t>
            </w:r>
          </w:p>
        </w:tc>
        <w:tc>
          <w:tcPr>
            <w:tcW w:w="1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商州镇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1名（商州社区1名）。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在叙州区社区最低服务年限3周年。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社区专职工作者岗位（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十四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20210114</w:t>
            </w:r>
          </w:p>
        </w:tc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（1）18-35周岁；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（2）国民教育大专及以上学历。</w:t>
            </w:r>
          </w:p>
        </w:tc>
        <w:tc>
          <w:tcPr>
            <w:tcW w:w="1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凤仪乡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1名（许焰社区1名）。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</w:rPr>
              <w:t>在叙州区社区最低服务年限3周年。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after="63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全国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60AF2"/>
    <w:rsid w:val="21F6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sz w:val="3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2021-03-22T01:36:00Z</dcterms:created>
  <dc:creator>不靠谱和很安稳</dc:creator>
  <cp:lastModifiedBy>不靠谱和很安稳</cp:lastModifiedBy>
  <dcterms:modified xsi:type="dcterms:W3CDTF">2021-03-22T01:36:43Z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