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contextualSpacing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beforeLines="50" w:afterLines="50"/>
        <w:jc w:val="center"/>
        <w:rPr>
          <w:rFonts w:hint="eastAsia" w:ascii="方正小标宋简体" w:hAnsi="黑体" w:eastAsia="方正小标宋简体"/>
          <w:color w:val="auto"/>
          <w:sz w:val="32"/>
          <w:szCs w:val="32"/>
        </w:rPr>
      </w:pPr>
    </w:p>
    <w:p>
      <w:pPr>
        <w:adjustRightInd w:val="0"/>
        <w:snapToGrid w:val="0"/>
        <w:spacing w:beforeLines="50" w:afterLines="50"/>
        <w:jc w:val="center"/>
        <w:rPr>
          <w:rFonts w:ascii="方正小标宋简体" w:hAnsi="黑体" w:eastAsia="方正小标宋简体"/>
          <w:color w:val="auto"/>
          <w:sz w:val="32"/>
          <w:szCs w:val="32"/>
        </w:rPr>
      </w:pPr>
      <w:r>
        <w:rPr>
          <w:rFonts w:hint="eastAsia" w:ascii="方正小标宋简体" w:hAnsi="黑体" w:eastAsia="方正小标宋简体"/>
          <w:color w:val="auto"/>
          <w:sz w:val="32"/>
          <w:szCs w:val="32"/>
        </w:rPr>
        <w:t>浙江海洋大学省部级及以上教学平台、专业建设项目一览表</w:t>
      </w:r>
    </w:p>
    <w:p>
      <w:pPr>
        <w:rPr>
          <w:color w:val="auto"/>
        </w:rPr>
      </w:pPr>
    </w:p>
    <w:tbl>
      <w:tblPr>
        <w:tblStyle w:val="5"/>
        <w:tblpPr w:leftFromText="180" w:rightFromText="180" w:vertAnchor="text" w:horzAnchor="page" w:tblpX="1642" w:tblpY="88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954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2"/>
                <w:szCs w:val="22"/>
              </w:rPr>
              <w:t>类别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2"/>
                <w:szCs w:val="2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教学平台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国家级实验教学示范中心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船海与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港航工程实验教学中心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国家级大学生校外实践教育基地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扬帆集团股份有限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公司工程实践教育中心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国家级大学生校外实践教育基地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中国海洋大学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长江口及其邻近海域海洋科学野外综合实践教育基地（共建）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中国海洋科技创新引智园区创新人才培养示范基地（共建）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国家卓越农林计划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国家卓越农林人才教育培养计划改革试点项目（海洋渔业科学与技术实用技能型）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国家特色专业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国家特色专业（船舶与海洋工程）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国家特色专业（海洋渔业科学与技术）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  <w:t>国家一流本科专业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海洋渔业科学与技术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  <w:t>浙江省一流本科专业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海洋资源与环境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  <w:t>省级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  <w:t>实验教学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  <w:t>示范中心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物理实验教学中心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生物实验教学中心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电工电子实验教学中心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船舶与临港工程实验教学中心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水产实验教学中心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23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工程技术实训教学中心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  <w:t>省部级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  <w:t>实践教育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  <w:t>基地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中化兴中石油转运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（舟山）有限公司工程实践教育中心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扬帆集团股份有限公司工程实践教育中心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浙江大海洋科技有限公司海洋科学研究生教育创新示范基地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浙江省教师教育基地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全国海洋意识教育基地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auto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6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中国学校海岛野外生存实验基地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浙江海洋大学省部级及以上科研平台一览表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025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国</w:t>
            </w:r>
          </w:p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家</w:t>
            </w:r>
          </w:p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国家海洋设施养殖工程技术研究中心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海洋生物种质资源发掘利用国家地方联合</w:t>
            </w:r>
          </w:p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工程实验室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海洋领域国际科技合作基地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临港石油天然气储运技术国家地方联合工程实验室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2"/>
                <w:szCs w:val="22"/>
              </w:rPr>
              <w:t>省</w:t>
            </w:r>
          </w:p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2"/>
                <w:szCs w:val="22"/>
              </w:rPr>
              <w:t>部</w:t>
            </w:r>
          </w:p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2"/>
                <w:szCs w:val="22"/>
              </w:rPr>
              <w:t>级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国家头足类水产品加工技术研发分中心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农业部渔业环境及水产品质量监督检验测试中心（舟山）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农业部重点渔场渔业资源科学观测实验站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浙江省海水增养殖重点实验室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浙江省海洋养殖装备与工程技术重点实验室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27" w:type="dxa"/>
            <w:vAlign w:val="center"/>
          </w:tcPr>
          <w:p>
            <w:pPr>
              <w:pStyle w:val="4"/>
              <w:rPr>
                <w:color w:val="000000"/>
                <w:sz w:val="9"/>
                <w:szCs w:val="9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2"/>
                <w:szCs w:val="22"/>
              </w:rPr>
              <w:t>浙江省船舶先进制造技术研发中心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浙江省海洋渔业资源可持续利用技术研究</w:t>
            </w:r>
          </w:p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24" w:hangingChars="11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浙江省水产品加工技术研究联合重点实验室</w:t>
            </w:r>
            <w:r>
              <w:rPr>
                <w:rFonts w:ascii="仿宋_GB2312" w:hAnsi="宋体" w:eastAsia="仿宋_GB2312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共建</w:t>
            </w:r>
            <w:r>
              <w:rPr>
                <w:rFonts w:ascii="仿宋_GB2312" w:hAnsi="宋体" w:eastAsia="仿宋_GB2312"/>
                <w:color w:val="00000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53" w:hangingChars="297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浙江省海洋渔业装备技术研究重点实验室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浙江省近海海洋工程技术重点实验室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浙江省海产品健康危害因素关键技术研究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重点实验室</w:t>
            </w: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（共建）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2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浙江省海洋大数据挖掘与应用重点实验室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53" w:hangingChars="297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浙江省海洋增养殖工程技术研究中心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浙江省海洋生物医用制品工程技术研究中心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2"/>
                <w:szCs w:val="22"/>
              </w:rPr>
              <w:t>海洋生物种质资源发掘浙江省工程实验室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石油天然气储运技术工程实验室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427" w:type="dxa"/>
            <w:vAlign w:val="center"/>
          </w:tcPr>
          <w:p>
            <w:pPr>
              <w:pStyle w:val="4"/>
              <w:rPr>
                <w:color w:val="000000"/>
                <w:sz w:val="9"/>
                <w:szCs w:val="9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2"/>
                <w:szCs w:val="22"/>
              </w:rPr>
              <w:t>东海区渔业资源动态监测网浙江省监测站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427" w:type="dxa"/>
            <w:vAlign w:val="center"/>
          </w:tcPr>
          <w:p>
            <w:pPr>
              <w:pStyle w:val="4"/>
              <w:rPr>
                <w:rFonts w:hint="eastAsia" w:ascii="仿宋_GB2312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  <w:t>浙江省石油化工环境污染控制重点实验室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427" w:type="dxa"/>
            <w:vAlign w:val="center"/>
          </w:tcPr>
          <w:p>
            <w:pPr>
              <w:pStyle w:val="4"/>
              <w:rPr>
                <w:rFonts w:hint="eastAsia" w:ascii="仿宋_GB2312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  <w:t>海洋牧场资源增殖与利用工作站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2"/>
                <w:szCs w:val="22"/>
              </w:rPr>
              <w:t>其</w:t>
            </w:r>
          </w:p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2"/>
                <w:szCs w:val="22"/>
              </w:rPr>
              <w:t>他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2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海洋设施养殖工程技术协同创新中心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ind w:left="31680" w:hanging="23" w:hangingChars="11"/>
              <w:jc w:val="center"/>
              <w:rPr>
                <w:rFonts w:ascii="仿宋_GB2312" w:hAnsi="宋体" w:eastAsia="仿宋_GB2312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53" w:hangingChars="297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浙江海洋药物研究中心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53" w:hangingChars="297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江海通达新船型研发中心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53" w:hangingChars="297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浙江海洋功能保健产品研发中心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53" w:hangingChars="297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中国海洋文化研究中心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53" w:hangingChars="297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浙江省非物质文化遗产研究基地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27" w:type="dxa"/>
            <w:vAlign w:val="center"/>
          </w:tcPr>
          <w:p>
            <w:pPr>
              <w:adjustRightInd w:val="0"/>
              <w:snapToGrid w:val="0"/>
              <w:ind w:left="31680" w:hanging="623" w:hangingChars="297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"http://mks.zjou.edu.cn/info/1040/1640.htm"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中国特色社会主义理论体系建设基地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2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非洲沿海国家研究中心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2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浙江舟山群岛新区研究中心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beforeLines="50" w:afterLines="50" w:line="360" w:lineRule="auto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浙江海洋大学省部级及以上重点学科一览表</w:t>
      </w:r>
    </w:p>
    <w:tbl>
      <w:tblPr>
        <w:tblStyle w:val="5"/>
        <w:tblW w:w="7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914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学科名称</w:t>
            </w:r>
          </w:p>
        </w:tc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学科类别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海洋渔业科学与技术</w:t>
            </w:r>
          </w:p>
        </w:tc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第二批省重中之重学科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水产品加工及贮藏工程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第五批增列省重点学科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船舶与海洋结构物设计制造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第五批增列省重点学科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海洋生物学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第五批省重点学科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行政管理学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第五批省重点学科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海洋科学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水产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船舶与海洋工程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食品科学与工程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交通运输工程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中国史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数学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石油与天然气工程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机械工程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“十三五”省一流学科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B类</w:t>
            </w:r>
          </w:p>
        </w:tc>
      </w:tr>
    </w:tbl>
    <w:p/>
    <w:p/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jc w:val="both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浙江海洋大学硕士学位</w:t>
      </w:r>
      <w:r>
        <w:rPr>
          <w:rFonts w:hint="eastAsia" w:ascii="方正小标宋简体" w:hAnsi="黑体" w:eastAsia="方正小标宋简体"/>
          <w:color w:val="auto"/>
          <w:sz w:val="36"/>
          <w:szCs w:val="36"/>
        </w:rPr>
        <w:t>授</w:t>
      </w:r>
      <w:r>
        <w:rPr>
          <w:rFonts w:hint="eastAsia" w:ascii="方正小标宋简体" w:hAnsi="黑体" w:eastAsia="方正小标宋简体"/>
          <w:color w:val="auto"/>
          <w:sz w:val="36"/>
          <w:szCs w:val="36"/>
          <w:lang w:eastAsia="zh-CN"/>
        </w:rPr>
        <w:t>权</w:t>
      </w:r>
      <w:r>
        <w:rPr>
          <w:rFonts w:hint="eastAsia" w:ascii="方正小标宋简体" w:hAnsi="黑体" w:eastAsia="方正小标宋简体"/>
          <w:color w:val="auto"/>
          <w:sz w:val="36"/>
          <w:szCs w:val="36"/>
        </w:rPr>
        <w:t>点</w:t>
      </w:r>
    </w:p>
    <w:p>
      <w:pPr>
        <w:adjustRightInd w:val="0"/>
        <w:snapToGrid w:val="0"/>
        <w:jc w:val="center"/>
        <w:rPr>
          <w:rFonts w:eastAsia="方正小标宋简体"/>
          <w:sz w:val="32"/>
          <w:szCs w:val="32"/>
        </w:rPr>
      </w:pPr>
    </w:p>
    <w:tbl>
      <w:tblPr>
        <w:tblStyle w:val="5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00"/>
        <w:gridCol w:w="1620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学位点名称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硕士一级学科学位授权点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海洋科学（0707）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船舶与海洋工程（0824）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水产（0908）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食品科学与工程（0832）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石油与天然气工程（0820）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农林经济管理（1203）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机械工程（0802）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数学（0701）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水利工程（0815）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专业学位种类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农业（0951）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渔业发展领域（095134）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食品加工与安全领域（095135）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农业工程与信息技术领域（095136）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农业管理领域（095137)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农村发展领域(095138)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交通运输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（0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861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交通运输领域(08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6100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教育（0451）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旅游管理（1254）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药学（1055）</w:t>
            </w:r>
          </w:p>
        </w:tc>
      </w:tr>
    </w:tbl>
    <w:p>
      <w:pPr>
        <w:adjustRightInd w:val="0"/>
        <w:snapToGrid w:val="0"/>
        <w:rPr>
          <w:rFonts w:ascii="方正小标宋简体" w:hAnsi="黑体" w:eastAsia="方正小标宋简体"/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12B84"/>
    <w:rsid w:val="0000542B"/>
    <w:rsid w:val="0002191C"/>
    <w:rsid w:val="000561E2"/>
    <w:rsid w:val="00083461"/>
    <w:rsid w:val="00094FA8"/>
    <w:rsid w:val="000C6127"/>
    <w:rsid w:val="000E7C84"/>
    <w:rsid w:val="000F62A7"/>
    <w:rsid w:val="00184957"/>
    <w:rsid w:val="001C3A19"/>
    <w:rsid w:val="0025590B"/>
    <w:rsid w:val="00327735"/>
    <w:rsid w:val="003C5EF9"/>
    <w:rsid w:val="003E6185"/>
    <w:rsid w:val="00472DDA"/>
    <w:rsid w:val="004800CE"/>
    <w:rsid w:val="00491DB5"/>
    <w:rsid w:val="004E6597"/>
    <w:rsid w:val="005758E1"/>
    <w:rsid w:val="00583B64"/>
    <w:rsid w:val="006127C6"/>
    <w:rsid w:val="00655CA3"/>
    <w:rsid w:val="00662E95"/>
    <w:rsid w:val="006632DD"/>
    <w:rsid w:val="00726F76"/>
    <w:rsid w:val="007275D9"/>
    <w:rsid w:val="0076240E"/>
    <w:rsid w:val="007C2E79"/>
    <w:rsid w:val="007E7847"/>
    <w:rsid w:val="008B4597"/>
    <w:rsid w:val="008E3385"/>
    <w:rsid w:val="00982ED6"/>
    <w:rsid w:val="0099286F"/>
    <w:rsid w:val="009E5FBE"/>
    <w:rsid w:val="009F4D55"/>
    <w:rsid w:val="00AF11F1"/>
    <w:rsid w:val="00B65319"/>
    <w:rsid w:val="00B73120"/>
    <w:rsid w:val="00BA26A9"/>
    <w:rsid w:val="00BC0524"/>
    <w:rsid w:val="00C27B12"/>
    <w:rsid w:val="00C3232B"/>
    <w:rsid w:val="00C85EA0"/>
    <w:rsid w:val="00C91801"/>
    <w:rsid w:val="00CB4EA9"/>
    <w:rsid w:val="00D10213"/>
    <w:rsid w:val="00DD2771"/>
    <w:rsid w:val="00EF329F"/>
    <w:rsid w:val="09B402F3"/>
    <w:rsid w:val="0A334792"/>
    <w:rsid w:val="0E762979"/>
    <w:rsid w:val="22CD26D1"/>
    <w:rsid w:val="23A0059A"/>
    <w:rsid w:val="2B6F6AA7"/>
    <w:rsid w:val="2D5C0BFA"/>
    <w:rsid w:val="35664CFA"/>
    <w:rsid w:val="39AE5B6B"/>
    <w:rsid w:val="3A7470DC"/>
    <w:rsid w:val="49AE1D9B"/>
    <w:rsid w:val="4E555E06"/>
    <w:rsid w:val="4FB6366E"/>
    <w:rsid w:val="5B7133A7"/>
    <w:rsid w:val="5D3561E6"/>
    <w:rsid w:val="60112B84"/>
    <w:rsid w:val="6B3A73DA"/>
    <w:rsid w:val="76D25759"/>
    <w:rsid w:val="796B0262"/>
    <w:rsid w:val="7F2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99"/>
    <w:rPr>
      <w:rFonts w:ascii="宋体" w:hAnsi="宋体" w:eastAsia="宋体" w:cs="Times New Roman"/>
      <w:color w:val="333333"/>
      <w:sz w:val="9"/>
      <w:szCs w:val="9"/>
      <w:u w:val="non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115</Words>
  <Characters>656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2016-06-16T11:37:00Z</dcterms:created>
  <dc:creator>Administrator</dc:creator>
  <cp:lastModifiedBy>姜华帅</cp:lastModifiedBy>
  <dcterms:modified xsi:type="dcterms:W3CDTF">2021-03-13T03:02:37Z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