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佛山市南海区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储备粮管理中心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公开招聘机关事业单位辅助工作人员职位表</w:t>
      </w:r>
    </w:p>
    <w:tbl>
      <w:tblPr>
        <w:tblStyle w:val="8"/>
        <w:tblpPr w:leftFromText="180" w:rightFromText="180" w:vertAnchor="text" w:horzAnchor="page" w:tblpX="925" w:tblpY="237"/>
        <w:tblOverlap w:val="never"/>
        <w:tblW w:w="15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45"/>
        <w:gridCol w:w="1260"/>
        <w:gridCol w:w="1723"/>
        <w:gridCol w:w="735"/>
        <w:gridCol w:w="1007"/>
        <w:gridCol w:w="766"/>
        <w:gridCol w:w="2249"/>
        <w:gridCol w:w="2865"/>
        <w:gridCol w:w="1365"/>
        <w:gridCol w:w="1081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职位代码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岗位</w:t>
            </w:r>
          </w:p>
        </w:tc>
        <w:tc>
          <w:tcPr>
            <w:tcW w:w="17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岗位简介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人数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学历</w:t>
            </w:r>
          </w:p>
        </w:tc>
        <w:tc>
          <w:tcPr>
            <w:tcW w:w="7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学位</w:t>
            </w:r>
          </w:p>
        </w:tc>
        <w:tc>
          <w:tcPr>
            <w:tcW w:w="22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研究生专业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名称及代码</w:t>
            </w:r>
          </w:p>
        </w:tc>
        <w:tc>
          <w:tcPr>
            <w:tcW w:w="28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本科专业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名称及代码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年收入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  <w:tc>
          <w:tcPr>
            <w:tcW w:w="704" w:type="dxa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01</w:t>
            </w:r>
          </w:p>
        </w:tc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佛山市南海区</w:t>
            </w:r>
            <w:r>
              <w:rPr>
                <w:rFonts w:hint="eastAsia" w:ascii="宋体" w:hAnsi="宋体"/>
                <w:szCs w:val="21"/>
                <w:lang w:eastAsia="zh-CN"/>
              </w:rPr>
              <w:t>储备粮管理中心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业务股辅员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负责协助处理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储备粮油统计、质量安全监督、储藏安全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等工作。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及以上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学位及以上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食品科学与工程（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A0832)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、中国语言文学（A0501）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食品科学与工程类(B0828)、汉语言文学（B050101）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限应届毕业生报名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约8.7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说明：1.学历学位须国家承认，国（境）外学历须提供学历认证；</w:t>
      </w:r>
    </w:p>
    <w:p>
      <w:pPr>
        <w:spacing w:line="48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2.学科、专业代码及名称参照广东省考试录用公务员专业目录（2021版）；</w:t>
      </w:r>
    </w:p>
    <w:p>
      <w:pPr>
        <w:spacing w:line="540" w:lineRule="exact"/>
        <w:ind w:right="48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3.符合应届毕业生报名条件：①国家统一招生的2020年普通高校毕业生；②国家统一招生的2019年（博士研究生放宽至2016年）普通高校毕业生未落实工作单位的；③在报名开始前已取得国（境）外学历、学位且完成教育部门认证，仍未落实工作单位的2019年（博士研究生放宽至2016年）留学回国人员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8001C"/>
    <w:rsid w:val="0CF800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5"/>
    <w:link w:val="3"/>
    <w:uiPriority w:val="0"/>
  </w:style>
  <w:style w:type="paragraph" w:customStyle="1" w:styleId="5">
    <w:name w:val="正文 New New New New New New New New New New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styleId="6">
    <w:name w:val="page number"/>
    <w:basedOn w:val="3"/>
    <w:uiPriority w:val="0"/>
  </w:style>
  <w:style w:type="table" w:styleId="8">
    <w:name w:val="Table Grid"/>
    <w:basedOn w:val="7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区农林渔业局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2021-03-04T07:22:00Z</dcterms:created>
  <dc:creator>邱锡权</dc:creator>
  <cp:lastModifiedBy>邱锡权</cp:lastModifiedBy>
  <dcterms:modified xsi:type="dcterms:W3CDTF">2021-03-04T07:23:42Z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