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8"/>
          <w:kern w:val="0"/>
          <w:sz w:val="44"/>
          <w:szCs w:val="44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</w:rPr>
        <w:t>2021年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eastAsia="zh-CN"/>
        </w:rPr>
        <w:t>薛城区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各镇街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8"/>
          <w:kern w:val="0"/>
          <w:sz w:val="44"/>
          <w:szCs w:val="44"/>
          <w:highlight w:val="none"/>
          <w:shd w:val="clear" w:color="auto" w:fill="FFFFFF"/>
          <w:lang w:eastAsia="zh-CN" w:bidi="ar"/>
        </w:rPr>
        <w:t>面向社会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8"/>
          <w:kern w:val="0"/>
          <w:sz w:val="44"/>
          <w:szCs w:val="44"/>
          <w:highlight w:val="none"/>
          <w:shd w:val="clear" w:color="auto" w:fill="FFFFFF"/>
          <w:lang w:bidi="ar"/>
        </w:rPr>
        <w:t>公开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</w:rPr>
        <w:t>招聘农村党建助理员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计划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表</w:t>
      </w:r>
    </w:p>
    <w:tbl>
      <w:tblPr>
        <w:tblStyle w:val="6"/>
        <w:tblpPr w:leftFromText="180" w:rightFromText="180" w:vertAnchor="text" w:horzAnchor="page" w:tblpX="1447" w:tblpY="322"/>
        <w:tblOverlap w:val="never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806"/>
        <w:gridCol w:w="1104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招聘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人数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学历身份户口要求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</w:trPr>
        <w:tc>
          <w:tcPr>
            <w:tcW w:w="10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陶庄镇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农村党建助理员1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具有国家承认的大专及以上学历，且需在2021年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日（含）前取得相应学历证书；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中共正式党员（2021年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日&lt;含&gt;前预备党员按期转正）；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具有枣庄市薛城区户籍（拥有枣庄市薛城区陶庄镇、邹坞镇、临城街道、常庄街道、沙沟镇、周营镇、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新城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</w:rPr>
              <w:t>所辖村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&lt;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</w:rPr>
              <w:t>社区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&gt;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</w:rPr>
              <w:t>户籍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，且需在2021年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含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前取得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</w:trPr>
        <w:tc>
          <w:tcPr>
            <w:tcW w:w="10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邹坞镇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农村党建助理员2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</w:trPr>
        <w:tc>
          <w:tcPr>
            <w:tcW w:w="10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临城街道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农村党建助理员3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</w:trPr>
        <w:tc>
          <w:tcPr>
            <w:tcW w:w="10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常庄街道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农村党建助理员4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0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沙沟镇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农村党建助理员5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0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周营镇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农村党建助理员6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0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新城街道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农村党建助理员7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</w:trPr>
        <w:tc>
          <w:tcPr>
            <w:tcW w:w="3841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总  计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50</w:t>
            </w: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1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09E70A"/>
    <w:multiLevelType w:val="singleLevel"/>
    <w:tmpl w:val="D509E7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6525D"/>
    <w:rsid w:val="0AA65E56"/>
    <w:rsid w:val="0BA75C9E"/>
    <w:rsid w:val="16BB1DC4"/>
    <w:rsid w:val="35432C72"/>
    <w:rsid w:val="36E07A37"/>
    <w:rsid w:val="39B262BF"/>
    <w:rsid w:val="41ED0BCB"/>
    <w:rsid w:val="4C7636F4"/>
    <w:rsid w:val="574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2021-02-25T07:04:00Z</dcterms:created>
  <dc:creator>好好</dc:creator>
  <cp:lastModifiedBy>好好</cp:lastModifiedBy>
  <dcterms:modified xsi:type="dcterms:W3CDTF">2021-03-04T06:45:41Z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