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331"/>
        <w:tblOverlap w:val="never"/>
        <w:tblW w:w="14114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4"/>
        <w:gridCol w:w="1400"/>
        <w:gridCol w:w="9"/>
        <w:gridCol w:w="1395"/>
        <w:gridCol w:w="840"/>
        <w:gridCol w:w="11"/>
        <w:gridCol w:w="2282"/>
        <w:gridCol w:w="1245"/>
        <w:gridCol w:w="15"/>
        <w:gridCol w:w="708"/>
        <w:gridCol w:w="855"/>
        <w:gridCol w:w="468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需求科室</w:t>
            </w:r>
          </w:p>
          <w:p>
            <w:pPr>
              <w:pStyle w:val="5"/>
              <w:framePr w:wrap="auto" w:vAnchor="margin" w:hAnchor="text" w:yAlign="inline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岗位 名称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lang w:val="zh-TW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招聘 名额</w:t>
            </w:r>
          </w:p>
        </w:tc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</w:rPr>
              <w:t>招聘条件要求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5" w:hRule="exac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u w:color="00000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方正仿宋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肿瘤科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eastAsia="zh-CN" w:bidi="ar"/>
              </w:rPr>
              <w:t>放疗医师</w:t>
            </w:r>
          </w:p>
        </w:tc>
        <w:tc>
          <w:tcPr>
            <w:tcW w:w="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0"/>
                <w:szCs w:val="20"/>
                <w:lang w:bidi="ar"/>
              </w:rPr>
              <w:t>全日制普通高校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研究生学历并取得相应学位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肿瘤学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46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方正仿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bidi="ar"/>
              </w:rPr>
              <w:t>具有相应</w:t>
            </w: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副高</w:t>
            </w: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bidi="ar"/>
              </w:rPr>
              <w:t>及以上职称</w:t>
            </w:r>
            <w:r>
              <w:rPr>
                <w:rFonts w:hint="eastAsia" w:ascii="宋体" w:hAnsi="宋体" w:cs="方正仿宋_GBK"/>
                <w:bCs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</w:tbl>
    <w:p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TW" w:eastAsia="zh-TW"/>
        </w:rPr>
        <w:t>渝北区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TW"/>
        </w:rPr>
        <w:t>人民医院考核招聘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TW" w:eastAsia="zh-TW"/>
        </w:rPr>
        <w:t>临时人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TW" w:eastAsia="zh-TW"/>
        </w:rPr>
        <w:t>员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TW"/>
        </w:rPr>
        <w:t>岗位一览表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449E7"/>
    <w:rsid w:val="3AE4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2021-02-10T02:13:00Z</dcterms:created>
  <dc:creator>Administrator</dc:creator>
  <cp:lastModifiedBy>Administrator</cp:lastModifiedBy>
  <dcterms:modified xsi:type="dcterms:W3CDTF">2021-02-10T02:13:31Z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