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15="http://schemas.microsoft.com/office/word/2012/wordml" xmlns:wpi="http://schemas.microsoft.com/office/word/2010/wordprocessingInk" xmlns:w16cid="http://schemas.microsoft.com/office/word/2016/wordml/cid" xmlns:am3d="http://schemas.microsoft.com/office/drawing/2017/model3d" xmlns:w16se="http://schemas.microsoft.com/office/word/2015/wordml/symex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mc:Ignorable="w14 wp14">
  <w:body>
    <w:p>
      <w:pPr>
        <w:bidi w:val="0"/>
        <w:jc w:val="both"/>
        <w:spacing w:lineRule="exact" w:line="560" w:before="0" w:after="0"/>
        <w:pageBreakBefore w:val="0"/>
        <w:ind w:left="0" w:right="0" w:firstLine="0"/>
        <w:rPr>
          <w:rtl w:val="0"/>
          <w:rStyle w:val="PO1"/>
          <w:spacing w:val="0"/>
          <w:color w:val="000000"/>
          <w:sz w:val="28"/>
          <w:szCs w:val="28"/>
          <w:rFonts w:ascii="宋体" w:eastAsia="宋体" w:hAnsi="宋体" w:cs="宋体"/>
        </w:rPr>
        <w:snapToGrid w:val="on"/>
        <w:autoSpaceDE w:val="1"/>
        <w:autoSpaceDN w:val="1"/>
      </w:pPr>
      <w:r>
        <w:rPr>
          <w:rtl w:val="0"/>
          <w:rStyle w:val="PO1"/>
          <w:spacing w:val="0"/>
          <w:color w:val="000000"/>
          <w:sz w:val="28"/>
          <w:szCs w:val="28"/>
          <w:rFonts w:ascii="宋体" w:eastAsia="宋体" w:hAnsi="宋体" w:cs="宋体"/>
        </w:rPr>
        <w:t>附件1：</w:t>
      </w:r>
    </w:p>
    <w:p>
      <w:pPr>
        <w:bidi w:val="0"/>
        <w:jc w:val="both"/>
        <w:spacing w:lineRule="exact" w:line="560" w:before="0" w:after="0"/>
        <w:pageBreakBefore w:val="0"/>
        <w:ind w:left="0" w:right="0" w:firstLine="0"/>
        <w:rPr>
          <w:rtl w:val="0"/>
          <w:rStyle w:val="PO1"/>
          <w:spacing w:val="0"/>
          <w:color w:val="000000"/>
          <w:sz w:val="28"/>
          <w:szCs w:val="28"/>
          <w:rFonts w:ascii="宋体" w:eastAsia="宋体" w:hAnsi="宋体" w:cs="宋体"/>
        </w:rPr>
        <w:snapToGrid w:val="on"/>
        <w:autoSpaceDE w:val="1"/>
        <w:autoSpaceDN w:val="1"/>
      </w:pPr>
    </w:p>
    <w:p>
      <w:pPr>
        <w:bidi w:val="0"/>
        <w:jc w:val="center"/>
        <w:spacing w:lineRule="exact" w:line="560" w:before="0" w:after="0"/>
        <w:pageBreakBefore w:val="0"/>
        <w:ind w:left="0" w:right="0" w:firstLine="0"/>
        <w:rPr>
          <w:rtl w:val="0"/>
          <w:rStyle w:val="PO1"/>
          <w:spacing w:val="0"/>
          <w:color w:val="000000"/>
          <w:sz w:val="36"/>
          <w:szCs w:val="36"/>
          <w:rFonts w:ascii="方正小标宋_GBK" w:eastAsia="方正小标宋_GBK" w:hAnsi="方正小标宋_GBK" w:cs="方正小标宋_GBK"/>
        </w:rPr>
        <w:snapToGrid w:val="on"/>
        <w:autoSpaceDE w:val="1"/>
        <w:autoSpaceDN w:val="1"/>
      </w:pPr>
      <w:r>
        <w:rPr>
          <w:rtl w:val="0"/>
          <w:rStyle w:val="PO1"/>
          <w:spacing w:val="0"/>
          <w:color w:val="000000"/>
          <w:sz w:val="36"/>
          <w:szCs w:val="36"/>
          <w:rFonts w:ascii="方正小标宋_GBK" w:eastAsia="方正小标宋_GBK" w:hAnsi="方正小标宋_GBK" w:cs="方正小标宋_GBK"/>
        </w:rPr>
        <w:t>江苏省体育局训练中心2021年非在编工作人员招聘岗位表</w:t>
      </w:r>
    </w:p>
    <w:p>
      <w:pPr>
        <w:bidi w:val="0"/>
        <w:jc w:val="both"/>
        <w:spacing w:lineRule="exact" w:line="560" w:before="0" w:after="0"/>
        <w:pageBreakBefore w:val="0"/>
        <w:ind w:left="0" w:right="0" w:firstLine="0"/>
        <w:rPr>
          <w:rtl w:val="0"/>
          <w:rStyle w:val="PO1"/>
          <w:spacing w:val="0"/>
          <w:color w:val="000000"/>
          <w:sz w:val="28"/>
          <w:szCs w:val="28"/>
          <w:rFonts w:ascii="宋体" w:eastAsia="宋体" w:hAnsi="宋体" w:cs="宋体"/>
        </w:rPr>
        <w:snapToGrid w:val="on"/>
        <w:autoSpaceDE w:val="1"/>
        <w:autoSpaceDN w:val="1"/>
      </w:pPr>
    </w:p>
    <w:tbl>
      <w:tblID w:val="0"/>
      <w:tblPr>
        <w:tblW w:w="12878" w:type="dxa"/>
        <w:tblLook w:val="000600" w:firstRow="0" w:lastRow="0" w:firstColumn="0" w:lastColumn="0" w:noHBand="1" w:noVBand="1"/>
      </w:tblPr>
      <w:tblGrid>
        <w:gridCol w:w="1396"/>
        <w:gridCol w:w="1304"/>
        <w:gridCol w:w="2040"/>
        <w:gridCol w:w="795"/>
        <w:gridCol w:w="1215"/>
        <w:gridCol w:w="1215"/>
        <w:gridCol w:w="1215"/>
        <w:gridCol w:w="2670"/>
        <w:gridCol w:w="1028"/>
      </w:tblGrid>
      <w:tr>
        <w:trPr>
          <w:trHeight w:hRule="atleast" w:val="945"/>
        </w:trPr>
        <w:tc>
          <w:tcPr>
            <w:tcW w:type="dxa" w:w="1396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exact" w:line="40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b w:val="1"/>
                <w:color w:val="000000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b w:val="1"/>
                <w:color w:val="000000"/>
                <w:sz w:val="21"/>
                <w:szCs w:val="21"/>
                <w:rFonts w:ascii="宋体" w:eastAsia="宋体" w:hAnsi="宋体" w:cs="宋体"/>
              </w:rPr>
              <w:t>单位</w:t>
            </w:r>
          </w:p>
        </w:tc>
        <w:tc>
          <w:tcPr>
            <w:tcW w:type="dxa" w:w="1304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exact" w:line="40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b w:val="1"/>
                <w:color w:val="000000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b w:val="1"/>
                <w:color w:val="000000"/>
                <w:sz w:val="21"/>
                <w:szCs w:val="21"/>
                <w:rFonts w:ascii="宋体" w:eastAsia="宋体" w:hAnsi="宋体" w:cs="宋体"/>
              </w:rPr>
              <w:t>岗位名称</w:t>
            </w:r>
          </w:p>
        </w:tc>
        <w:tc>
          <w:tcPr>
            <w:tcW w:type="dxa" w:w="2040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exact" w:line="40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b w:val="1"/>
                <w:color w:val="000000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b w:val="1"/>
                <w:color w:val="000000"/>
                <w:sz w:val="21"/>
                <w:szCs w:val="21"/>
                <w:rFonts w:ascii="宋体" w:eastAsia="宋体" w:hAnsi="宋体" w:cs="宋体"/>
              </w:rPr>
              <w:t>岗位简介</w:t>
            </w:r>
          </w:p>
        </w:tc>
        <w:tc>
          <w:tcPr>
            <w:tcW w:type="dxa" w:w="795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exact" w:line="40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b w:val="1"/>
                <w:color w:val="000000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b w:val="1"/>
                <w:color w:val="000000"/>
                <w:sz w:val="21"/>
                <w:szCs w:val="21"/>
                <w:rFonts w:ascii="宋体" w:eastAsia="宋体" w:hAnsi="宋体" w:cs="宋体"/>
              </w:rPr>
              <w:t xml:space="preserve">招聘  </w:t>
            </w:r>
            <w:r>
              <w:rPr>
                <w:rtl w:val="0"/>
                <w:rStyle w:val="PO1"/>
                <w:spacing w:val="0"/>
                <w:b w:val="1"/>
                <w:color w:val="000000"/>
                <w:sz w:val="21"/>
                <w:szCs w:val="21"/>
                <w:rFonts w:ascii="宋体" w:eastAsia="宋体" w:hAnsi="宋体" w:cs="宋体"/>
              </w:rPr>
              <w:t>人数</w:t>
            </w:r>
          </w:p>
        </w:tc>
        <w:tc>
          <w:tcPr>
            <w:tcW w:type="dxa" w:w="1215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exact" w:line="40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b w:val="1"/>
                <w:color w:val="000000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b w:val="1"/>
                <w:color w:val="000000"/>
                <w:sz w:val="21"/>
                <w:szCs w:val="21"/>
                <w:rFonts w:ascii="宋体" w:eastAsia="宋体" w:hAnsi="宋体" w:cs="宋体"/>
              </w:rPr>
              <w:t>学历</w:t>
            </w:r>
          </w:p>
          <w:p>
            <w:pPr>
              <w:bidi w:val="0"/>
              <w:jc w:val="center"/>
              <w:spacing w:lineRule="exact" w:line="40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b w:val="1"/>
                <w:color w:val="000000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b w:val="1"/>
                <w:color w:val="000000"/>
                <w:sz w:val="21"/>
                <w:szCs w:val="21"/>
                <w:rFonts w:ascii="宋体" w:eastAsia="宋体" w:hAnsi="宋体" w:cs="宋体"/>
              </w:rPr>
              <w:t>要求</w:t>
            </w:r>
          </w:p>
        </w:tc>
        <w:tc>
          <w:tcPr>
            <w:tcW w:type="dxa" w:w="1215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exact" w:line="40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b w:val="1"/>
                <w:color w:val="000000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b w:val="1"/>
                <w:color w:val="000000"/>
                <w:sz w:val="21"/>
                <w:szCs w:val="21"/>
                <w:rFonts w:ascii="宋体" w:eastAsia="宋体" w:hAnsi="宋体" w:cs="宋体"/>
              </w:rPr>
              <w:t>专业要求</w:t>
            </w:r>
          </w:p>
        </w:tc>
        <w:tc>
          <w:tcPr>
            <w:tcW w:type="dxa" w:w="1215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exact" w:line="40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b w:val="1"/>
                <w:color w:val="000000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b w:val="1"/>
                <w:color w:val="000000"/>
                <w:sz w:val="21"/>
                <w:szCs w:val="21"/>
                <w:rFonts w:ascii="宋体" w:eastAsia="宋体" w:hAnsi="宋体" w:cs="宋体"/>
              </w:rPr>
              <w:t>年龄</w:t>
            </w:r>
          </w:p>
        </w:tc>
        <w:tc>
          <w:tcPr>
            <w:tcW w:type="dxa" w:w="2670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exact" w:line="40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b w:val="1"/>
                <w:color w:val="000000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b w:val="1"/>
                <w:color w:val="000000"/>
                <w:sz w:val="21"/>
                <w:szCs w:val="21"/>
                <w:rFonts w:ascii="宋体" w:eastAsia="宋体" w:hAnsi="宋体" w:cs="宋体"/>
              </w:rPr>
              <w:t>其它条件</w:t>
            </w:r>
          </w:p>
        </w:tc>
        <w:tc>
          <w:tcPr>
            <w:tcW w:type="dxa" w:w="1028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single" w:color="000000" w:sz="4"/>
            </w:tcBorders>
          </w:tcPr>
          <w:p>
            <w:pPr>
              <w:bidi w:val="0"/>
              <w:jc w:val="center"/>
              <w:spacing w:lineRule="exact" w:line="40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b w:val="1"/>
                <w:color w:val="000000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b w:val="1"/>
                <w:color w:val="000000"/>
                <w:sz w:val="21"/>
                <w:szCs w:val="21"/>
                <w:rFonts w:ascii="宋体" w:eastAsia="宋体" w:hAnsi="宋体" w:cs="宋体"/>
              </w:rPr>
              <w:t>备注</w:t>
            </w:r>
          </w:p>
        </w:tc>
      </w:tr>
      <w:tr>
        <w:trPr>
          <w:trHeight w:hRule="atleast" w:val="2145"/>
        </w:trPr>
        <w:tc>
          <w:tcPr>
            <w:tcW w:type="dxa" w:w="1396"/>
            <w:tcMar>
              <w:left w:w="108" w:type="dxa"/>
              <w:right w:w="108" w:type="dxa"/>
            </w:tcMar>
            <w:vAlign w:val="center"/>
            <w:vMerge w:val="restart"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>
            <w:pPr>
              <w:bidi w:val="0"/>
              <w:jc w:val="center"/>
              <w:spacing w:lineRule="exact" w:line="40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1"/>
                <w:szCs w:val="21"/>
                <w:rFonts w:ascii="宋体" w:eastAsia="宋体" w:hAnsi="宋体" w:cs="宋体"/>
              </w:rPr>
              <w:t>江苏省体育</w:t>
            </w:r>
            <w:r>
              <w:rPr>
                <w:rtl w:val="0"/>
                <w:rStyle w:val="PO1"/>
                <w:spacing w:val="0"/>
                <w:color w:val="000000"/>
                <w:sz w:val="21"/>
                <w:szCs w:val="21"/>
                <w:rFonts w:ascii="宋体" w:eastAsia="宋体" w:hAnsi="宋体" w:cs="宋体"/>
              </w:rPr>
              <w:t>局训练中心</w:t>
            </w:r>
          </w:p>
        </w:tc>
        <w:tc>
          <w:tcPr>
            <w:tcW w:type="dxa" w:w="1304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none" w:color="000000" w:sz="255"/>
            </w:tcBorders>
          </w:tcPr>
          <w:p>
            <w:pPr>
              <w:bidi w:val="0"/>
              <w:jc w:val="center"/>
              <w:spacing w:lineRule="exact" w:line="40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1"/>
                <w:szCs w:val="21"/>
                <w:rFonts w:ascii="宋体" w:eastAsia="宋体" w:hAnsi="宋体" w:cs="宋体"/>
              </w:rPr>
              <w:t>财务主管</w:t>
            </w:r>
          </w:p>
        </w:tc>
        <w:tc>
          <w:tcPr>
            <w:tcW w:type="dxa" w:w="2040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none" w:color="000000" w:sz="255"/>
            </w:tcBorders>
          </w:tcPr>
          <w:p>
            <w:pPr>
              <w:bidi w:val="0"/>
              <w:jc w:val="center"/>
              <w:spacing w:lineRule="exact" w:line="40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1"/>
                <w:szCs w:val="21"/>
                <w:rFonts w:ascii="宋体" w:eastAsia="宋体" w:hAnsi="宋体" w:cs="宋体"/>
              </w:rPr>
              <w:t>负责单位总账、按</w:t>
            </w:r>
            <w:r>
              <w:rPr>
                <w:rtl w:val="0"/>
                <w:rStyle w:val="PO1"/>
                <w:spacing w:val="0"/>
                <w:color w:val="000000"/>
                <w:sz w:val="21"/>
                <w:szCs w:val="21"/>
                <w:rFonts w:ascii="宋体" w:eastAsia="宋体" w:hAnsi="宋体" w:cs="宋体"/>
              </w:rPr>
              <w:t>要求进行会计核算</w:t>
            </w:r>
            <w:r>
              <w:rPr>
                <w:rtl w:val="0"/>
                <w:rStyle w:val="PO1"/>
                <w:spacing w:val="0"/>
                <w:color w:val="000000"/>
                <w:sz w:val="21"/>
                <w:szCs w:val="21"/>
                <w:rFonts w:ascii="宋体" w:eastAsia="宋体" w:hAnsi="宋体" w:cs="宋体"/>
              </w:rPr>
              <w:t>等财务管理工作</w:t>
            </w:r>
          </w:p>
        </w:tc>
        <w:tc>
          <w:tcPr>
            <w:tcW w:type="dxa" w:w="795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none" w:color="000000" w:sz="255"/>
            </w:tcBorders>
          </w:tcPr>
          <w:p>
            <w:pPr>
              <w:bidi w:val="0"/>
              <w:jc w:val="center"/>
              <w:spacing w:lineRule="exact" w:line="40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1"/>
                <w:szCs w:val="21"/>
                <w:rFonts w:ascii="宋体" w:eastAsia="宋体" w:hAnsi="宋体" w:cs="宋体"/>
              </w:rPr>
              <w:t>1</w:t>
            </w:r>
          </w:p>
        </w:tc>
        <w:tc>
          <w:tcPr>
            <w:tcW w:type="dxa" w:w="1215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none" w:color="000000" w:sz="255"/>
            </w:tcBorders>
          </w:tcPr>
          <w:p>
            <w:pPr>
              <w:bidi w:val="0"/>
              <w:jc w:val="center"/>
              <w:spacing w:lineRule="exact" w:line="40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1"/>
                <w:szCs w:val="21"/>
                <w:rFonts w:ascii="宋体" w:eastAsia="宋体" w:hAnsi="宋体" w:cs="宋体"/>
              </w:rPr>
              <w:t>本科</w:t>
            </w:r>
            <w:r>
              <w:rPr>
                <w:rtl w:val="0"/>
                <w:rStyle w:val="PO1"/>
                <w:spacing w:val="0"/>
                <w:color w:val="000000"/>
                <w:sz w:val="21"/>
                <w:szCs w:val="21"/>
                <w:rFonts w:ascii="宋体" w:eastAsia="宋体" w:hAnsi="宋体" w:cs="宋体"/>
              </w:rPr>
              <w:br/>
            </w:r>
            <w:r>
              <w:rPr>
                <w:rtl w:val="0"/>
                <w:rStyle w:val="PO1"/>
                <w:spacing w:val="0"/>
                <w:color w:val="000000"/>
                <w:sz w:val="21"/>
                <w:szCs w:val="21"/>
                <w:rFonts w:ascii="宋体" w:eastAsia="宋体" w:hAnsi="宋体" w:cs="宋体"/>
              </w:rPr>
              <w:t>及以上</w:t>
            </w:r>
          </w:p>
        </w:tc>
        <w:tc>
          <w:tcPr>
            <w:tcW w:type="dxa" w:w="1215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none" w:color="000000" w:sz="255"/>
            </w:tcBorders>
          </w:tcPr>
          <w:p>
            <w:pPr>
              <w:bidi w:val="0"/>
              <w:jc w:val="center"/>
              <w:spacing w:lineRule="exact" w:line="40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1"/>
                <w:szCs w:val="21"/>
                <w:rFonts w:ascii="宋体" w:eastAsia="宋体" w:hAnsi="宋体" w:cs="宋体"/>
              </w:rPr>
              <w:t xml:space="preserve"> 会计、财</w:t>
            </w:r>
            <w:r>
              <w:rPr>
                <w:rtl w:val="0"/>
                <w:rStyle w:val="PO1"/>
                <w:spacing w:val="0"/>
                <w:color w:val="000000"/>
                <w:sz w:val="21"/>
                <w:szCs w:val="21"/>
                <w:rFonts w:ascii="宋体" w:eastAsia="宋体" w:hAnsi="宋体" w:cs="宋体"/>
              </w:rPr>
              <w:t>务管理相</w:t>
            </w:r>
            <w:r>
              <w:rPr>
                <w:rtl w:val="0"/>
                <w:rStyle w:val="PO1"/>
                <w:spacing w:val="0"/>
                <w:color w:val="000000"/>
                <w:sz w:val="21"/>
                <w:szCs w:val="21"/>
                <w:rFonts w:ascii="宋体" w:eastAsia="宋体" w:hAnsi="宋体" w:cs="宋体"/>
              </w:rPr>
              <w:t>关专业</w:t>
            </w:r>
          </w:p>
        </w:tc>
        <w:tc>
          <w:tcPr>
            <w:tcW w:type="dxa" w:w="1215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none" w:color="000000" w:sz="255"/>
            </w:tcBorders>
          </w:tcPr>
          <w:p>
            <w:pPr>
              <w:bidi w:val="0"/>
              <w:jc w:val="center"/>
              <w:spacing w:lineRule="exact" w:line="40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1"/>
                <w:szCs w:val="21"/>
                <w:rFonts w:ascii="宋体" w:eastAsia="宋体" w:hAnsi="宋体" w:cs="宋体"/>
              </w:rPr>
              <w:t>50周岁以</w:t>
            </w:r>
            <w:r>
              <w:rPr>
                <w:rtl w:val="0"/>
                <w:rStyle w:val="PO1"/>
                <w:spacing w:val="0"/>
                <w:color w:val="000000"/>
                <w:sz w:val="21"/>
                <w:szCs w:val="21"/>
                <w:rFonts w:ascii="宋体" w:eastAsia="宋体" w:hAnsi="宋体" w:cs="宋体"/>
              </w:rPr>
              <w:t>下</w:t>
            </w:r>
          </w:p>
        </w:tc>
        <w:tc>
          <w:tcPr>
            <w:tcW w:type="dxa" w:w="2670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none" w:color="000000" w:sz="255"/>
            </w:tcBorders>
          </w:tcPr>
          <w:p>
            <w:pPr>
              <w:bidi w:val="0"/>
              <w:jc w:val="both"/>
              <w:spacing w:lineRule="exact" w:line="40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1"/>
                <w:szCs w:val="21"/>
                <w:rFonts w:ascii="宋体" w:eastAsia="宋体" w:hAnsi="宋体" w:cs="宋体"/>
              </w:rPr>
              <w:t>具备5年以上财务主管工</w:t>
            </w:r>
            <w:r>
              <w:rPr>
                <w:rtl w:val="0"/>
                <w:rStyle w:val="PO1"/>
                <w:spacing w:val="0"/>
                <w:color w:val="000000"/>
                <w:sz w:val="21"/>
                <w:szCs w:val="21"/>
                <w:rFonts w:ascii="宋体" w:eastAsia="宋体" w:hAnsi="宋体" w:cs="宋体"/>
              </w:rPr>
              <w:t>作经验，中级会计师以上</w:t>
            </w:r>
            <w:r>
              <w:rPr>
                <w:rtl w:val="0"/>
                <w:rStyle w:val="PO1"/>
                <w:spacing w:val="0"/>
                <w:color w:val="000000"/>
                <w:sz w:val="21"/>
                <w:szCs w:val="21"/>
                <w:rFonts w:ascii="宋体" w:eastAsia="宋体" w:hAnsi="宋体" w:cs="宋体"/>
              </w:rPr>
              <w:t>职称，熟练运用财务软件。</w:t>
            </w:r>
          </w:p>
        </w:tc>
        <w:tc>
          <w:tcPr>
            <w:tcW w:type="dxa" w:w="1028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none" w:color="000000" w:sz="255"/>
            </w:tcBorders>
          </w:tcPr>
          <w:p>
            <w:pPr>
              <w:bidi w:val="0"/>
              <w:jc w:val="center"/>
              <w:spacing w:lineRule="exact" w:line="40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1"/>
                <w:szCs w:val="21"/>
                <w:rFonts w:ascii="宋体" w:eastAsia="宋体" w:hAnsi="宋体" w:cs="宋体"/>
              </w:rPr>
              <w:t>非在编</w:t>
            </w:r>
          </w:p>
        </w:tc>
      </w:tr>
      <w:tr>
        <w:trPr>
          <w:trHeight w:hRule="atleast" w:val="2205"/>
        </w:trPr>
        <w:tc>
          <w:tcPr>
            <w:tcW w:type="dxa" w:w="1396"/>
            <w:vAlign w:val="center"/>
            <w:vMerge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/>
        </w:tc>
        <w:tc>
          <w:tcPr>
            <w:tcW w:type="dxa" w:w="1304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single" w:color="000000" w:sz="4"/>
              <w:right w:val="single" w:color="000000" w:sz="4"/>
              <w:top w:val="none" w:color="000000" w:sz="255"/>
            </w:tcBorders>
          </w:tcPr>
          <w:p>
            <w:pPr>
              <w:bidi w:val="0"/>
              <w:jc w:val="center"/>
              <w:spacing w:lineRule="exact" w:line="40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1"/>
                <w:szCs w:val="21"/>
                <w:rFonts w:ascii="宋体" w:eastAsia="宋体" w:hAnsi="宋体" w:cs="宋体"/>
              </w:rPr>
              <w:t>财务会计</w:t>
            </w:r>
          </w:p>
        </w:tc>
        <w:tc>
          <w:tcPr>
            <w:tcW w:type="dxa" w:w="2040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none" w:color="000000" w:sz="255"/>
            </w:tcBorders>
          </w:tcPr>
          <w:p>
            <w:pPr>
              <w:bidi w:val="0"/>
              <w:jc w:val="center"/>
              <w:spacing w:lineRule="exact" w:line="40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1"/>
                <w:szCs w:val="21"/>
                <w:rFonts w:ascii="宋体" w:eastAsia="宋体" w:hAnsi="宋体" w:cs="宋体"/>
              </w:rPr>
              <w:t>负责出纳和财务日</w:t>
            </w:r>
            <w:r>
              <w:rPr>
                <w:rtl w:val="0"/>
                <w:rStyle w:val="PO1"/>
                <w:spacing w:val="0"/>
                <w:color w:val="000000"/>
                <w:sz w:val="21"/>
                <w:szCs w:val="21"/>
                <w:rFonts w:ascii="宋体" w:eastAsia="宋体" w:hAnsi="宋体" w:cs="宋体"/>
              </w:rPr>
              <w:t>常工作</w:t>
            </w:r>
          </w:p>
        </w:tc>
        <w:tc>
          <w:tcPr>
            <w:tcW w:type="dxa" w:w="795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none" w:color="000000" w:sz="255"/>
            </w:tcBorders>
          </w:tcPr>
          <w:p>
            <w:pPr>
              <w:bidi w:val="0"/>
              <w:jc w:val="center"/>
              <w:spacing w:lineRule="exact" w:line="40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1"/>
                <w:szCs w:val="21"/>
                <w:rFonts w:ascii="宋体" w:eastAsia="宋体" w:hAnsi="宋体" w:cs="宋体"/>
              </w:rPr>
              <w:t>1</w:t>
            </w:r>
          </w:p>
        </w:tc>
        <w:tc>
          <w:tcPr>
            <w:tcW w:type="dxa" w:w="1215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none" w:color="000000" w:sz="255"/>
            </w:tcBorders>
          </w:tcPr>
          <w:p>
            <w:pPr>
              <w:bidi w:val="0"/>
              <w:jc w:val="center"/>
              <w:spacing w:lineRule="exact" w:line="40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1"/>
                <w:szCs w:val="21"/>
                <w:rFonts w:ascii="宋体" w:eastAsia="宋体" w:hAnsi="宋体" w:cs="宋体"/>
              </w:rPr>
              <w:t>本科</w:t>
            </w:r>
            <w:r>
              <w:rPr>
                <w:rtl w:val="0"/>
                <w:rStyle w:val="PO1"/>
                <w:spacing w:val="0"/>
                <w:color w:val="000000"/>
                <w:sz w:val="21"/>
                <w:szCs w:val="21"/>
                <w:rFonts w:ascii="宋体" w:eastAsia="宋体" w:hAnsi="宋体" w:cs="宋体"/>
              </w:rPr>
              <w:br/>
            </w:r>
            <w:r>
              <w:rPr>
                <w:rtl w:val="0"/>
                <w:rStyle w:val="PO1"/>
                <w:spacing w:val="0"/>
                <w:color w:val="000000"/>
                <w:sz w:val="21"/>
                <w:szCs w:val="21"/>
                <w:rFonts w:ascii="宋体" w:eastAsia="宋体" w:hAnsi="宋体" w:cs="宋体"/>
              </w:rPr>
              <w:t>及以上</w:t>
            </w:r>
          </w:p>
        </w:tc>
        <w:tc>
          <w:tcPr>
            <w:tcW w:type="dxa" w:w="1215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none" w:color="000000" w:sz="255"/>
            </w:tcBorders>
          </w:tcPr>
          <w:p>
            <w:pPr>
              <w:bidi w:val="0"/>
              <w:jc w:val="center"/>
              <w:spacing w:lineRule="exact" w:line="40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1"/>
                <w:szCs w:val="21"/>
                <w:rFonts w:ascii="宋体" w:eastAsia="宋体" w:hAnsi="宋体" w:cs="宋体"/>
              </w:rPr>
              <w:t xml:space="preserve"> 会计、财</w:t>
            </w:r>
            <w:r>
              <w:rPr>
                <w:rtl w:val="0"/>
                <w:rStyle w:val="PO1"/>
                <w:spacing w:val="0"/>
                <w:color w:val="000000"/>
                <w:sz w:val="21"/>
                <w:szCs w:val="21"/>
                <w:rFonts w:ascii="宋体" w:eastAsia="宋体" w:hAnsi="宋体" w:cs="宋体"/>
              </w:rPr>
              <w:t>务管理相</w:t>
            </w:r>
            <w:r>
              <w:rPr>
                <w:rtl w:val="0"/>
                <w:rStyle w:val="PO1"/>
                <w:spacing w:val="0"/>
                <w:color w:val="000000"/>
                <w:sz w:val="21"/>
                <w:szCs w:val="21"/>
                <w:rFonts w:ascii="宋体" w:eastAsia="宋体" w:hAnsi="宋体" w:cs="宋体"/>
              </w:rPr>
              <w:t>关专业</w:t>
            </w:r>
          </w:p>
        </w:tc>
        <w:tc>
          <w:tcPr>
            <w:tcW w:type="dxa" w:w="1215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none" w:color="000000" w:sz="255"/>
            </w:tcBorders>
          </w:tcPr>
          <w:p>
            <w:pPr>
              <w:bidi w:val="0"/>
              <w:jc w:val="center"/>
              <w:spacing w:lineRule="exact" w:line="40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1"/>
                <w:szCs w:val="21"/>
                <w:rFonts w:ascii="宋体" w:eastAsia="宋体" w:hAnsi="宋体" w:cs="宋体"/>
              </w:rPr>
              <w:t>35周岁以</w:t>
            </w:r>
            <w:r>
              <w:rPr>
                <w:rtl w:val="0"/>
                <w:rStyle w:val="PO1"/>
                <w:spacing w:val="0"/>
                <w:color w:val="000000"/>
                <w:sz w:val="21"/>
                <w:szCs w:val="21"/>
                <w:rFonts w:ascii="宋体" w:eastAsia="宋体" w:hAnsi="宋体" w:cs="宋体"/>
              </w:rPr>
              <w:t>下　</w:t>
            </w:r>
          </w:p>
        </w:tc>
        <w:tc>
          <w:tcPr>
            <w:tcW w:type="dxa" w:w="2670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none" w:color="000000" w:sz="255"/>
            </w:tcBorders>
          </w:tcPr>
          <w:p>
            <w:pPr>
              <w:bidi w:val="0"/>
              <w:jc w:val="left"/>
              <w:spacing w:lineRule="exact" w:line="40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1"/>
                <w:szCs w:val="21"/>
                <w:rFonts w:ascii="宋体" w:eastAsia="宋体" w:hAnsi="宋体" w:cs="宋体"/>
              </w:rPr>
              <w:t>具备2年以上出纳工作经</w:t>
            </w:r>
            <w:r>
              <w:rPr>
                <w:rtl w:val="0"/>
                <w:rStyle w:val="PO1"/>
                <w:spacing w:val="0"/>
                <w:color w:val="000000"/>
                <w:sz w:val="21"/>
                <w:szCs w:val="21"/>
                <w:rFonts w:ascii="宋体" w:eastAsia="宋体" w:hAnsi="宋体" w:cs="宋体"/>
              </w:rPr>
              <w:t>验，熟练运用财务软件。</w:t>
            </w:r>
          </w:p>
        </w:tc>
        <w:tc>
          <w:tcPr>
            <w:tcW w:type="dxa" w:w="1028"/>
            <w:tcMar>
              <w:left w:w="108" w:type="dxa"/>
              <w:right w:w="108" w:type="dxa"/>
            </w:tcMar>
            <w:vAlign w:val="center"/>
            <w:tcBorders>
              <w:bottom w:val="single" w:color="000000" w:sz="4"/>
              <w:left w:val="none" w:color="000000" w:sz="255"/>
              <w:right w:val="single" w:color="000000" w:sz="4"/>
              <w:top w:val="none" w:color="000000" w:sz="255"/>
            </w:tcBorders>
          </w:tcPr>
          <w:p>
            <w:pPr>
              <w:bidi w:val="0"/>
              <w:jc w:val="center"/>
              <w:spacing w:lineRule="exact" w:line="400" w:before="0" w:after="0"/>
              <w:pageBreakBefore w:val="0"/>
              <w:ind w:left="0" w:right="0" w:firstLine="0"/>
              <w:rPr>
                <w:rtl w:val="0"/>
                <w:rStyle w:val="PO1"/>
                <w:spacing w:val="0"/>
                <w:color w:val="000000"/>
                <w:sz w:val="21"/>
                <w:szCs w:val="21"/>
                <w:rFonts w:ascii="宋体" w:eastAsia="宋体" w:hAnsi="宋体" w:cs="宋体"/>
              </w:rPr>
              <w:snapToGrid w:val="on"/>
              <w:autoSpaceDE w:val="1"/>
              <w:autoSpaceDN w:val="1"/>
            </w:pPr>
            <w:r>
              <w:rPr>
                <w:rtl w:val="0"/>
                <w:rStyle w:val="PO1"/>
                <w:spacing w:val="0"/>
                <w:color w:val="000000"/>
                <w:sz w:val="21"/>
                <w:szCs w:val="21"/>
                <w:rFonts w:ascii="宋体" w:eastAsia="宋体" w:hAnsi="宋体" w:cs="宋体"/>
              </w:rPr>
              <w:t>非在编</w:t>
            </w:r>
          </w:p>
        </w:tc>
      </w:tr>
    </w:tbl>
    <w:sectPr>
      <w:footnotePr>
        <w:numFmt w:val="decimal"/>
        <w:numRestart w:val="continuous"/>
        <w:numStart w:val="1"/>
        <w:pos w:val="pageBottom"/>
      </w:footnotePr>
      <w:endnotePr>
        <w:numFmt w:val="lowerRoman"/>
        <w:numRestart w:val="continuous"/>
        <w:numStart w:val="1"/>
        <w:pos w:val="docEnd"/>
      </w:endnotePr>
      <w:pgSz w:w="16838" w:h="11906" w:orient="landscape"/>
      <w:pgMar w:top="1797" w:left="1440" w:bottom="1797" w:right="1440" w:header="851" w:footer="992" w:gutter="0"/>
      <w:pgNumType w:fmt="decimal"/>
      <w:pgBorders w:display="allPages" w:offsetFrom="text" w:zOrder="front"/>
      <w:docGrid w:type="linesAndChars" w:linePitch="312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>
    <w:balanceSingleByteDoubleByteWidth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spacing w:after="160"/>
        <w:rPr/>
      </w:pPr>
    </w:pPrDefault>
    <w:rPrDefault>
      <w:rPr>
        <w:color w:val="auto"/>
        <w:sz w:val="21"/>
        <w:szCs w:val="21"/>
      </w:rPr>
    </w:rPrDefault>
  </w:docDefaults>
  <w:style w:default="1" w:styleId="PO1" w:type="paragraph">
    <w:name w:val="Normal"/>
    <w:next w:val="PO1"/>
    <w:qFormat/>
    <w:uiPriority w:val="1"/>
    <w:pPr>
      <w:jc w:val="both"/>
      <w:spacing w:lineRule="auto" w:line="240" w:after="0"/>
      <w:rPr/>
      <w:autoSpaceDE w:val="0"/>
      <w:autoSpaceDN w:val="0"/>
    </w:pPr>
    <w:rPr>
      <w:color w:val="auto"/>
      <w:sz w:val="21"/>
      <w:szCs w:val="21"/>
      <w:rFonts w:ascii="Calibri" w:eastAsia="宋体" w:hAnsi="宋体" w:cs="宋体"/>
    </w:rPr>
  </w:style>
  <w:style w:default="1" w:styleId="PO2" w:type="character">
    <w:name w:val="Default Paragraph Font"/>
    <w:next w:val="PO1"/>
    <w:qFormat/>
    <w:uiPriority w:val="2"/>
    <w:semiHidden/>
    <w:unhideWhenUsed/>
    <w:rPr>
      <w:color w:val="auto"/>
      <w:sz w:val="21"/>
      <w:szCs w:val="21"/>
    </w:rPr>
  </w:style>
  <w:style w:default="1" w:styleId="PO3" w:type="table">
    <w:name w:val="Normal Table"/>
    <w:uiPriority w:val="3"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next w:val="PO1"/>
    <w:uiPriority w:val="4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1</Pages>
  <Paragraphs>0</Paragraphs>
  <Words>31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:creator>dell</dc:creator>
  <cp:lastModifiedBy/>
</cp:coreProperties>
</file>