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6" w:rsidRPr="006B5807" w:rsidRDefault="00B24D46" w:rsidP="00B24D46">
      <w:pPr>
        <w:widowControl/>
        <w:spacing w:line="555" w:lineRule="atLeast"/>
        <w:jc w:val="center"/>
        <w:textAlignment w:val="top"/>
        <w:rPr>
          <w:rFonts w:ascii="Tahoma" w:eastAsia="宋体" w:hAnsi="Tahoma" w:cs="Helvetica"/>
          <w:b/>
          <w:color w:val="333333"/>
          <w:kern w:val="0"/>
          <w:sz w:val="44"/>
          <w:szCs w:val="44"/>
          <w:lang w:val="en"/>
        </w:rPr>
      </w:pPr>
      <w:r w:rsidRPr="006B5807">
        <w:rPr>
          <w:rFonts w:ascii="Tahoma" w:eastAsia="宋体" w:hAnsi="Tahoma" w:cs="Helvetica" w:hint="eastAsia"/>
          <w:b/>
          <w:color w:val="333333"/>
          <w:kern w:val="0"/>
          <w:sz w:val="44"/>
          <w:szCs w:val="44"/>
          <w:lang w:val="en"/>
        </w:rPr>
        <w:t>各类高层次人才计划申请</w:t>
      </w:r>
      <w:r w:rsidR="009D7A9D" w:rsidRPr="006B5807">
        <w:rPr>
          <w:rFonts w:ascii="Tahoma" w:eastAsia="宋体" w:hAnsi="Tahoma" w:cs="Helvetica" w:hint="eastAsia"/>
          <w:b/>
          <w:color w:val="333333"/>
          <w:kern w:val="0"/>
          <w:sz w:val="44"/>
          <w:szCs w:val="44"/>
          <w:lang w:val="en"/>
        </w:rPr>
        <w:t>条件</w:t>
      </w:r>
      <w:r w:rsidRPr="006B5807">
        <w:rPr>
          <w:rFonts w:ascii="Tahoma" w:eastAsia="宋体" w:hAnsi="Tahoma" w:cs="Helvetica" w:hint="eastAsia"/>
          <w:b/>
          <w:color w:val="333333"/>
          <w:kern w:val="0"/>
          <w:sz w:val="44"/>
          <w:szCs w:val="44"/>
          <w:lang w:val="en"/>
        </w:rPr>
        <w:t>简介</w:t>
      </w:r>
    </w:p>
    <w:p w:rsidR="00B24D46" w:rsidRPr="006B5807" w:rsidRDefault="00B24D46" w:rsidP="00B24D46">
      <w:pPr>
        <w:widowControl/>
        <w:spacing w:line="555" w:lineRule="atLeast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国家级：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kern w:val="0"/>
          <w:sz w:val="28"/>
          <w:szCs w:val="28"/>
          <w:lang w:val="en"/>
        </w:rPr>
        <w:t>☆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青年海外高层次人才引进计划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（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青年千人计划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）：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"/>
        </w:rPr>
        <w:t>申报条件：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属自然科学或工程技术领域；年龄不超过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40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周岁；获得博士学位；并在获得博士学位后，有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年及以上的海外知名高校、科研机构、知名企业研发机构正式教学或科研职位全职（全时）工作经历（海外取得博士学位者，可凭突出业绩，突破上述年限要求）；申报时仍在海外工作，已在国内工作的，回国时间应在一年以内。</w:t>
      </w:r>
    </w:p>
    <w:p w:rsidR="00B24D46" w:rsidRPr="006B5807" w:rsidRDefault="00B24D46" w:rsidP="00B24D46">
      <w:pPr>
        <w:widowControl/>
        <w:spacing w:line="555" w:lineRule="atLeast"/>
        <w:ind w:firstLine="52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spacing w:val="-15"/>
          <w:kern w:val="0"/>
          <w:sz w:val="28"/>
          <w:szCs w:val="28"/>
          <w:lang w:val="en"/>
        </w:rPr>
        <w:t>☆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青年拔尖人才支持计划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（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万人计划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青年拔尖人才）：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"/>
        </w:rPr>
        <w:t>申报条件：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在自然科学、工程技术、哲学社会科学和文化艺术重点领域崭露头角，具有较好创新发展潜力；自然科学、工程技术领域申报年龄为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周岁以下、女性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37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周岁以下，哲学社会科学、文化艺术领域申报年龄为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38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周岁以下、女性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40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周岁以下；获得博士学位；申报时已在国内高校、科研机构、企业研发机构等工作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1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年以上。</w:t>
      </w:r>
    </w:p>
    <w:p w:rsidR="00B24D46" w:rsidRPr="006B5807" w:rsidRDefault="00B24D46" w:rsidP="00B24D46">
      <w:pPr>
        <w:widowControl/>
        <w:spacing w:line="555" w:lineRule="atLeast"/>
        <w:ind w:firstLine="52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spacing w:val="-15"/>
          <w:kern w:val="0"/>
          <w:sz w:val="28"/>
          <w:szCs w:val="28"/>
          <w:lang w:val="en"/>
        </w:rPr>
        <w:t>☆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长江学者奖励计划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青年学者项目（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青年长江学者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）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"/>
        </w:rPr>
        <w:t>申报条件：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在教学科研一线工作；自然科学、工程技术领域人选年龄不超过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38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周岁，人文社会科学领域不超过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45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周岁；获得博士学位；国内应聘者应担任副高级及以上专业技术职务或其他相应职位。</w:t>
      </w:r>
    </w:p>
    <w:p w:rsidR="00B24D46" w:rsidRPr="006B5807" w:rsidRDefault="00B24D46" w:rsidP="00B24D46">
      <w:pPr>
        <w:widowControl/>
        <w:spacing w:line="555" w:lineRule="atLeast"/>
        <w:ind w:firstLine="52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spacing w:val="-15"/>
          <w:kern w:val="0"/>
          <w:sz w:val="28"/>
          <w:szCs w:val="28"/>
          <w:lang w:val="en"/>
        </w:rPr>
        <w:t>☆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 xml:space="preserve"> 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国家优秀青年科学基金（国家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优青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）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"/>
        </w:rPr>
        <w:t>申报条件：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具有中华人民共和国国籍；申请当年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1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月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1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日男性未满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38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周岁，女性未满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40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周岁；获得博士学位；具有高级专业技术职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lastRenderedPageBreak/>
        <w:t>称；已与境外单位没有正式聘用关系；可保证资助期内每年在依托单位从事研究工作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9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个月以上。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 xml:space="preserve"> </w:t>
      </w:r>
    </w:p>
    <w:p w:rsidR="00B24D46" w:rsidRPr="006B5807" w:rsidRDefault="00B24D46" w:rsidP="00B24D46">
      <w:pPr>
        <w:widowControl/>
        <w:spacing w:line="555" w:lineRule="atLeast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省级：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kern w:val="0"/>
          <w:sz w:val="28"/>
          <w:szCs w:val="28"/>
          <w:lang w:val="en"/>
        </w:rPr>
        <w:t>☆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福建省引进高层次创业创新人才（省引才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百人计划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）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"/>
        </w:rPr>
        <w:t>申报条件：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突出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高精尖缺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导向；年龄不超过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55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岁；获得硕士以上学位；来闽前在境外（省外）知名企业、金融机构或高校、科研院所担任中、高级职务或相当于副教授以上职称；境外连续工作三年以上（含）且直接落地来闽的，认定为海外引进人才类别；境外连续工作不足三年且直接落地来闽的、来闽前已由境外先期落地外省的、外省引进来闽的，均认定为国内引进人才类别；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千人计划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（含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青年千人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）人选自然入选。</w:t>
      </w:r>
    </w:p>
    <w:p w:rsidR="00B24D46" w:rsidRPr="006B5807" w:rsidRDefault="00B24D46" w:rsidP="00B24D46">
      <w:pPr>
        <w:widowControl/>
        <w:spacing w:line="555" w:lineRule="atLeast"/>
        <w:ind w:firstLine="52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spacing w:val="-15"/>
          <w:kern w:val="0"/>
          <w:sz w:val="28"/>
          <w:szCs w:val="28"/>
          <w:lang w:val="en"/>
        </w:rPr>
        <w:t>☆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福建省青年拔尖人才（省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特支计划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青年拔尖人才）</w:t>
      </w:r>
    </w:p>
    <w:p w:rsidR="00B24D46" w:rsidRPr="006B5807" w:rsidRDefault="00B24D46" w:rsidP="00B24D46">
      <w:pPr>
        <w:widowControl/>
        <w:spacing w:line="555" w:lineRule="atLeast"/>
        <w:ind w:firstLine="64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"/>
        </w:rPr>
        <w:t>申报条件：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在自然科学、哲学社会科学和文化艺术等领域崭露头角，获得业内公认；年龄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以下；主持省部级以上项目、或获得省部级科技奖（需排名前三，省优秀新产品奖、省青年科技奖、省社科优秀成果奖二等奖以上、其他社会公认重要奖项可参照执行）、或在本专业领域内公认的重要学术刊物上发表三篇以上论文、或系全国百篇优秀博士论文获得者。</w:t>
      </w:r>
    </w:p>
    <w:p w:rsidR="00B24D46" w:rsidRPr="006B5807" w:rsidRDefault="00B24D46" w:rsidP="00B24D46">
      <w:pPr>
        <w:widowControl/>
        <w:spacing w:line="555" w:lineRule="atLeast"/>
        <w:ind w:firstLine="52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spacing w:val="-15"/>
          <w:kern w:val="0"/>
          <w:sz w:val="28"/>
          <w:szCs w:val="28"/>
          <w:lang w:val="en"/>
        </w:rPr>
        <w:t>☆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福建省引进高层次人才（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A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类、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B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类、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C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类）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"/>
        </w:rPr>
        <w:t>申报条件：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该项目为福建省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2015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年设立的人才项目。具体申报条件可查阅《福建省引进高层次人才评价认定办法（试行）》（</w:t>
      </w:r>
      <w:proofErr w:type="gramStart"/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闽委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lastRenderedPageBreak/>
        <w:t>人才</w:t>
      </w:r>
      <w:proofErr w:type="gramEnd"/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〔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2015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〕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号）、福建省引进高层次人才申报确认实施办法（试行）</w:t>
      </w:r>
      <w:proofErr w:type="gramStart"/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》</w:t>
      </w:r>
      <w:proofErr w:type="gramEnd"/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（闽人社文〔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2015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〕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308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号）等文件。</w:t>
      </w:r>
    </w:p>
    <w:p w:rsidR="00B24D46" w:rsidRPr="006B5807" w:rsidRDefault="00B24D46" w:rsidP="00B24D46">
      <w:pPr>
        <w:widowControl/>
        <w:spacing w:line="555" w:lineRule="atLeast"/>
        <w:ind w:firstLine="52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spacing w:val="-15"/>
          <w:kern w:val="0"/>
          <w:sz w:val="28"/>
          <w:szCs w:val="28"/>
          <w:lang w:val="en"/>
        </w:rPr>
        <w:t>☆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福建省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闽江学者奖励计划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（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闽江学者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特聘教授）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"/>
        </w:rPr>
        <w:t>申报条件：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所在学科应属于我省经济社会发展的重点或急需紧缺领域；自然科学类、工程技术类人选年龄不超过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45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周岁，人文社会科学类不超过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50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周岁；获得博士学位；应已在国外高水平大学、科研院所获得助理教授及以上职务或其它相应职务，或具有连续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年以上海外科研工作经历，且达到我省高水平大学正高级专业技术职务条件。</w:t>
      </w:r>
      <w:bookmarkStart w:id="0" w:name="_GoBack"/>
      <w:bookmarkEnd w:id="0"/>
    </w:p>
    <w:p w:rsidR="00B24D46" w:rsidRPr="006B5807" w:rsidRDefault="00B24D46" w:rsidP="00B24D46">
      <w:pPr>
        <w:widowControl/>
        <w:spacing w:line="555" w:lineRule="atLeast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 </w:t>
      </w:r>
    </w:p>
    <w:p w:rsidR="00B24D46" w:rsidRPr="006B5807" w:rsidRDefault="00B24D46" w:rsidP="00B24D46">
      <w:pPr>
        <w:widowControl/>
        <w:spacing w:line="555" w:lineRule="atLeast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校级：</w:t>
      </w:r>
    </w:p>
    <w:p w:rsidR="00B24D46" w:rsidRPr="006B5807" w:rsidRDefault="00B24D46" w:rsidP="00B24D46">
      <w:pPr>
        <w:widowControl/>
        <w:spacing w:line="555" w:lineRule="atLeast"/>
        <w:ind w:firstLine="52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spacing w:val="-15"/>
          <w:kern w:val="0"/>
          <w:sz w:val="28"/>
          <w:szCs w:val="28"/>
          <w:lang w:val="en"/>
        </w:rPr>
        <w:t>☆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福州大学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“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旗山学者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”</w:t>
      </w:r>
      <w:r w:rsidRPr="006B5807">
        <w:rPr>
          <w:rFonts w:ascii="Times New Roman" w:hAnsi="Times New Roman" w:cs="Times New Roman"/>
          <w:color w:val="333333"/>
          <w:spacing w:val="-15"/>
          <w:kern w:val="0"/>
          <w:sz w:val="28"/>
          <w:szCs w:val="28"/>
          <w:lang w:val="en"/>
        </w:rPr>
        <w:t>奖励支持计划（海外项目）实施办法（摘要）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"/>
        </w:rPr>
        <w:t>申报条件：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海外（或具有海外经历的）非本校的优秀青年人才。其基本应聘条件如下：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1.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爱岗敬业，具有良好的思想政治素质；恪守学术道德，治学严谨；身心健康，具有较强的团队意识和大局意识。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2.35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周岁（含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周岁）以下，年龄计算截止日期为申报上年度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12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月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31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日。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3.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具有以下海外留学背景条件之一的人才：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kern w:val="0"/>
          <w:sz w:val="28"/>
          <w:szCs w:val="28"/>
          <w:lang w:val="en"/>
        </w:rPr>
        <w:t>①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在海外知名高校取得博士学位；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宋体" w:eastAsia="宋体" w:hAnsi="宋体" w:cs="宋体" w:hint="eastAsia"/>
          <w:color w:val="333333"/>
          <w:kern w:val="0"/>
          <w:sz w:val="28"/>
          <w:szCs w:val="28"/>
          <w:lang w:val="en"/>
        </w:rPr>
        <w:t>②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在国内取得博士学位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,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并在海外知名高校、科研机构或知名企业研发机构从事教学或研究工作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2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年（含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2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年）以上。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lastRenderedPageBreak/>
        <w:t>4.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已经在国内工作的，回国时间应在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1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年以内。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5.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科研成果要求：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理科类：以第一作者或通讯作者在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SCI/EI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期刊上发表学术论文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6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篇以上（含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6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篇，下同），其中必须在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SCI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一区或学校认定的顶级期刊上发表学术论文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2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篇以上或在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SCI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二区及以上期刊上发表学术论文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篇以上。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工科类：以第一作者或通讯作者在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SCI/EI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期刊上发表学术论文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篇以上（授权发明专利可抵论文数，仅限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1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篇），其中在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SCI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一区或学校认定的顶级期刊上发表学术论文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1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篇以上或在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SCI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二区及以上期刊上发表学术论文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2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篇以上。</w:t>
      </w:r>
    </w:p>
    <w:p w:rsidR="00B24D46" w:rsidRPr="006B5807" w:rsidRDefault="00B24D46" w:rsidP="00B24D46">
      <w:pPr>
        <w:widowControl/>
        <w:spacing w:line="555" w:lineRule="atLeast"/>
        <w:ind w:firstLine="555"/>
        <w:jc w:val="left"/>
        <w:textAlignment w:val="top"/>
        <w:rPr>
          <w:rFonts w:ascii="Times New Roman" w:hAnsi="Times New Roman" w:cs="Times New Roman"/>
          <w:color w:val="313131"/>
          <w:kern w:val="0"/>
          <w:sz w:val="28"/>
          <w:szCs w:val="28"/>
        </w:rPr>
      </w:pP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人文社科类：以第一作者或通讯作者在核心期刊上发表学术论文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5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篇以上，其中在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SCI/SSCI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一区或学校认定的顶级期刊上发表学术论文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1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篇以上或在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SCI/SSCI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二区及以上期刊上发表学术论文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2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篇以上，或以第一作者在学校认定的一类核心期刊上发表学术论文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3</w:t>
      </w:r>
      <w:r w:rsidRPr="006B5807">
        <w:rPr>
          <w:rFonts w:ascii="Times New Roman" w:hAnsi="Times New Roman" w:cs="Times New Roman"/>
          <w:color w:val="333333"/>
          <w:kern w:val="0"/>
          <w:sz w:val="28"/>
          <w:szCs w:val="28"/>
          <w:lang w:val="en"/>
        </w:rPr>
        <w:t>篇以上。</w:t>
      </w:r>
    </w:p>
    <w:p w:rsidR="00B24D46" w:rsidRPr="006B5807" w:rsidRDefault="00B24D46" w:rsidP="00B24D46">
      <w:pPr>
        <w:rPr>
          <w:rFonts w:ascii="Times New Roman" w:hAnsi="Times New Roman" w:cs="Times New Roman"/>
          <w:sz w:val="28"/>
          <w:szCs w:val="28"/>
        </w:rPr>
      </w:pPr>
    </w:p>
    <w:p w:rsidR="00557924" w:rsidRPr="006B5807" w:rsidRDefault="00557924">
      <w:pPr>
        <w:rPr>
          <w:rFonts w:ascii="Times New Roman" w:hAnsi="Times New Roman" w:cs="Times New Roman"/>
          <w:sz w:val="28"/>
          <w:szCs w:val="28"/>
        </w:rPr>
      </w:pPr>
    </w:p>
    <w:sectPr w:rsidR="00557924" w:rsidRPr="006B5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B4" w:rsidRDefault="00B037B4" w:rsidP="00B24D46">
      <w:r>
        <w:separator/>
      </w:r>
    </w:p>
  </w:endnote>
  <w:endnote w:type="continuationSeparator" w:id="0">
    <w:p w:rsidR="00B037B4" w:rsidRDefault="00B037B4" w:rsidP="00B2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B4" w:rsidRDefault="00B037B4" w:rsidP="00B24D46">
      <w:r>
        <w:separator/>
      </w:r>
    </w:p>
  </w:footnote>
  <w:footnote w:type="continuationSeparator" w:id="0">
    <w:p w:rsidR="00B037B4" w:rsidRDefault="00B037B4" w:rsidP="00B2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35"/>
    <w:rsid w:val="00215D37"/>
    <w:rsid w:val="00557924"/>
    <w:rsid w:val="006B5807"/>
    <w:rsid w:val="00712961"/>
    <w:rsid w:val="009D7A9D"/>
    <w:rsid w:val="00B037B4"/>
    <w:rsid w:val="00B24D46"/>
    <w:rsid w:val="00E4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D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lzx2019</dc:creator>
  <cp:keywords/>
  <dc:description/>
  <cp:lastModifiedBy>lzx2019</cp:lastModifiedBy>
  <cp:revision>5</cp:revision>
  <dcterms:created xsi:type="dcterms:W3CDTF">2019-08-12T02:51:00Z</dcterms:created>
  <dcterms:modified xsi:type="dcterms:W3CDTF">2019-08-19T03:49:00Z</dcterms:modified>
</cp:coreProperties>
</file>